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78402" w14:textId="77777777" w:rsidR="00791523" w:rsidRPr="009E793D" w:rsidRDefault="00791523" w:rsidP="006339EB">
      <w:pPr>
        <w:rPr>
          <w:b/>
          <w:sz w:val="32"/>
        </w:rPr>
      </w:pPr>
      <w:bookmarkStart w:id="0" w:name="_GoBack"/>
      <w:bookmarkEnd w:id="0"/>
    </w:p>
    <w:p w14:paraId="49E01D1D" w14:textId="77777777" w:rsidR="00791523" w:rsidRPr="009E793D" w:rsidRDefault="00D275B3" w:rsidP="00791523">
      <w:pPr>
        <w:jc w:val="center"/>
        <w:rPr>
          <w:b/>
          <w:sz w:val="32"/>
        </w:rPr>
      </w:pPr>
      <w:r>
        <w:rPr>
          <w:noProof/>
        </w:rPr>
        <w:drawing>
          <wp:inline distT="0" distB="0" distL="0" distR="0" wp14:anchorId="77C51D3A" wp14:editId="5FFF3E51">
            <wp:extent cx="1104900" cy="1066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66800"/>
                    </a:xfrm>
                    <a:prstGeom prst="rect">
                      <a:avLst/>
                    </a:prstGeom>
                    <a:noFill/>
                    <a:ln>
                      <a:noFill/>
                    </a:ln>
                  </pic:spPr>
                </pic:pic>
              </a:graphicData>
            </a:graphic>
          </wp:inline>
        </w:drawing>
      </w:r>
    </w:p>
    <w:p w14:paraId="35C9B9F4" w14:textId="77777777" w:rsidR="00791523" w:rsidRPr="009E793D" w:rsidRDefault="00791523" w:rsidP="00791523">
      <w:pPr>
        <w:jc w:val="center"/>
        <w:rPr>
          <w:b/>
          <w:sz w:val="32"/>
        </w:rPr>
      </w:pPr>
    </w:p>
    <w:p w14:paraId="16EF8602" w14:textId="77777777" w:rsidR="00791523" w:rsidRPr="001F4832" w:rsidRDefault="00791523" w:rsidP="00791523">
      <w:pPr>
        <w:pBdr>
          <w:top w:val="single" w:sz="4" w:space="1" w:color="auto"/>
          <w:bottom w:val="single" w:sz="4" w:space="1" w:color="auto"/>
        </w:pBdr>
        <w:jc w:val="center"/>
        <w:rPr>
          <w:b/>
          <w:sz w:val="32"/>
        </w:rPr>
      </w:pPr>
      <w:r w:rsidRPr="001F4832">
        <w:rPr>
          <w:b/>
          <w:sz w:val="32"/>
        </w:rPr>
        <w:t>Continuing Professional Development Program</w:t>
      </w:r>
    </w:p>
    <w:p w14:paraId="7DF4AF53" w14:textId="77777777" w:rsidR="00791523" w:rsidRPr="001F4832" w:rsidRDefault="00791523" w:rsidP="00791523">
      <w:pPr>
        <w:jc w:val="center"/>
        <w:rPr>
          <w:b/>
          <w:sz w:val="32"/>
        </w:rPr>
      </w:pPr>
    </w:p>
    <w:p w14:paraId="2EF6F0A0" w14:textId="77777777" w:rsidR="00791523" w:rsidRPr="001F4832" w:rsidRDefault="00791523" w:rsidP="005A5A63">
      <w:pPr>
        <w:jc w:val="both"/>
        <w:rPr>
          <w:b/>
          <w:sz w:val="28"/>
        </w:rPr>
      </w:pPr>
      <w:r w:rsidRPr="001F4832">
        <w:rPr>
          <w:b/>
          <w:sz w:val="28"/>
        </w:rPr>
        <w:t xml:space="preserve">Introduction </w:t>
      </w:r>
    </w:p>
    <w:p w14:paraId="5279EC23" w14:textId="77777777" w:rsidR="00791523" w:rsidRDefault="00791523" w:rsidP="005A5A63">
      <w:pPr>
        <w:jc w:val="both"/>
      </w:pPr>
    </w:p>
    <w:p w14:paraId="2A64D588" w14:textId="77777777" w:rsidR="00791523" w:rsidRPr="001F4832" w:rsidRDefault="00791523" w:rsidP="005A5A63">
      <w:pPr>
        <w:jc w:val="both"/>
      </w:pPr>
      <w:r w:rsidRPr="001F4832">
        <w:t xml:space="preserve">Continuous technological and organizational change in the Built Environment obliges every Building Official to pursue ongoing professional development. This was recognized by the BOABC at the 2007 AGM when the promise was made to the membership by the Executive to roll out a professional development program [CPD] in September 2007 for implementation in January 2008. </w:t>
      </w:r>
    </w:p>
    <w:p w14:paraId="79607B93" w14:textId="77777777" w:rsidR="00791523" w:rsidRPr="001F4832" w:rsidRDefault="00791523" w:rsidP="005A5A63">
      <w:pPr>
        <w:jc w:val="both"/>
      </w:pPr>
    </w:p>
    <w:p w14:paraId="0571A6F3" w14:textId="77777777" w:rsidR="00791523" w:rsidRPr="001F4832" w:rsidRDefault="00791523" w:rsidP="005A5A63">
      <w:pPr>
        <w:jc w:val="both"/>
      </w:pPr>
      <w:r w:rsidRPr="001F4832">
        <w:t xml:space="preserve">In addition, the Alliance of Canadian Building Officials’ Associations [ACBOA] initiated a National Accreditation Framework in October 2007 for certifying building officials in Canada. Under ACBOA policies and guidelines, competency-based training and skills maintenance is required. ACBOA will recognize professional development credits achieved through Provincial Government and/or Building Official professional development [CPD] programs. The BOABC plan conforms to ACBOA requirements and will insure that members also have the necessary portability to seek employment within the profession across Canada, should they choose to do so. </w:t>
      </w:r>
    </w:p>
    <w:p w14:paraId="741E6528" w14:textId="77777777" w:rsidR="00791523" w:rsidRPr="001F4832" w:rsidRDefault="00791523" w:rsidP="005A5A63">
      <w:pPr>
        <w:jc w:val="both"/>
      </w:pPr>
    </w:p>
    <w:p w14:paraId="4D1BA82A" w14:textId="77777777" w:rsidR="00791523" w:rsidRPr="001F4832" w:rsidRDefault="00791523" w:rsidP="005A5A63">
      <w:pPr>
        <w:jc w:val="both"/>
      </w:pPr>
      <w:r w:rsidRPr="001F4832">
        <w:t xml:space="preserve">The BOABC encourages Members to maintain a proper level of competency and professionalism, not only after one attains the level of RBO or BCQ designation, but at every stage of the way leading to this level. This goes beyond initial qualification and implies a system of Continuing Professional Development. </w:t>
      </w:r>
    </w:p>
    <w:p w14:paraId="390F3E2E" w14:textId="77777777" w:rsidR="00791523" w:rsidRPr="001F4832" w:rsidRDefault="00791523" w:rsidP="005A5A63">
      <w:pPr>
        <w:jc w:val="both"/>
      </w:pPr>
    </w:p>
    <w:p w14:paraId="18D14C45" w14:textId="392E7B8F" w:rsidR="00791523" w:rsidRPr="001F4832" w:rsidRDefault="00791523" w:rsidP="005A5A63">
      <w:pPr>
        <w:jc w:val="both"/>
      </w:pPr>
      <w:r w:rsidRPr="001F4832">
        <w:t xml:space="preserve">The intent of the BOABC continuing professional development program is to encourage and evaluate CPD activities for all </w:t>
      </w:r>
      <w:r w:rsidRPr="003C4E13">
        <w:t xml:space="preserve">Regular </w:t>
      </w:r>
      <w:r w:rsidR="005832B9" w:rsidRPr="003C4E13">
        <w:t xml:space="preserve">and Associate 1 </w:t>
      </w:r>
      <w:r w:rsidRPr="003C4E13">
        <w:t>Members</w:t>
      </w:r>
      <w:r w:rsidRPr="001F4832">
        <w:t xml:space="preserve">, including those with the designations of RBO and BCQ. </w:t>
      </w:r>
    </w:p>
    <w:p w14:paraId="3067B993" w14:textId="77777777" w:rsidR="00791523" w:rsidRPr="001F4832" w:rsidRDefault="00791523" w:rsidP="005A5A63">
      <w:pPr>
        <w:jc w:val="both"/>
      </w:pPr>
    </w:p>
    <w:p w14:paraId="16471352" w14:textId="77777777" w:rsidR="00791523" w:rsidRPr="001F4832" w:rsidRDefault="00791523" w:rsidP="005A5A63">
      <w:pPr>
        <w:jc w:val="both"/>
      </w:pPr>
      <w:r w:rsidRPr="001F4832">
        <w:t xml:space="preserve">CPD is defined as: </w:t>
      </w:r>
    </w:p>
    <w:p w14:paraId="3FBCFF3D" w14:textId="77777777" w:rsidR="00791523" w:rsidRPr="001F4832" w:rsidRDefault="00791523" w:rsidP="005A5A63">
      <w:pPr>
        <w:jc w:val="both"/>
      </w:pPr>
    </w:p>
    <w:p w14:paraId="5098A7D1" w14:textId="77777777" w:rsidR="00791523" w:rsidRPr="001F4832" w:rsidRDefault="00791523" w:rsidP="005A5A63">
      <w:pPr>
        <w:jc w:val="both"/>
        <w:rPr>
          <w:b/>
          <w:i/>
        </w:rPr>
      </w:pPr>
      <w:r w:rsidRPr="001F4832">
        <w:rPr>
          <w:b/>
          <w:i/>
        </w:rPr>
        <w:t xml:space="preserve">“The systematic maintenance, improvement and broadening of knowledge and skill, and the development of personal qualities necessary for the competent execution of </w:t>
      </w:r>
    </w:p>
    <w:p w14:paraId="0B6AE2E8" w14:textId="77777777" w:rsidR="00791523" w:rsidRPr="001F4832" w:rsidRDefault="00791523" w:rsidP="005A5A63">
      <w:pPr>
        <w:jc w:val="both"/>
        <w:rPr>
          <w:b/>
          <w:i/>
        </w:rPr>
      </w:pPr>
      <w:r w:rsidRPr="001F4832">
        <w:rPr>
          <w:b/>
          <w:i/>
        </w:rPr>
        <w:t>professional and technical duties throughout a professional’s working life.”</w:t>
      </w:r>
    </w:p>
    <w:p w14:paraId="1E8F99ED" w14:textId="77777777" w:rsidR="00791523" w:rsidRPr="00F92FB9" w:rsidRDefault="00791523" w:rsidP="005A5A63">
      <w:pPr>
        <w:jc w:val="both"/>
        <w:rPr>
          <w:b/>
          <w:i/>
          <w:sz w:val="22"/>
        </w:rPr>
      </w:pPr>
    </w:p>
    <w:p w14:paraId="0610E30E" w14:textId="77777777" w:rsidR="00791523" w:rsidRPr="00F92FB9" w:rsidRDefault="00791523" w:rsidP="005A5A63">
      <w:pPr>
        <w:jc w:val="both"/>
        <w:rPr>
          <w:b/>
          <w:i/>
          <w:sz w:val="22"/>
        </w:rPr>
      </w:pPr>
    </w:p>
    <w:p w14:paraId="07E5B51B" w14:textId="0C1651C1" w:rsidR="00791523" w:rsidRPr="00B843FA" w:rsidRDefault="00B843FA" w:rsidP="005A5A63">
      <w:pPr>
        <w:jc w:val="both"/>
        <w:rPr>
          <w:b/>
          <w:sz w:val="20"/>
          <w:szCs w:val="20"/>
        </w:rPr>
      </w:pPr>
      <w:r w:rsidRPr="00B843FA">
        <w:rPr>
          <w:b/>
          <w:sz w:val="20"/>
          <w:szCs w:val="20"/>
        </w:rPr>
        <w:t>Continuing Professional Developmen</w:t>
      </w:r>
      <w:r>
        <w:rPr>
          <w:b/>
          <w:sz w:val="20"/>
          <w:szCs w:val="20"/>
        </w:rPr>
        <w:t xml:space="preserve">t Program Revisions Approved </w:t>
      </w:r>
      <w:r w:rsidR="008245FC">
        <w:rPr>
          <w:b/>
          <w:sz w:val="20"/>
          <w:szCs w:val="20"/>
        </w:rPr>
        <w:t>January 23</w:t>
      </w:r>
      <w:r w:rsidR="008245FC" w:rsidRPr="008245FC">
        <w:rPr>
          <w:b/>
          <w:sz w:val="20"/>
          <w:szCs w:val="20"/>
          <w:vertAlign w:val="superscript"/>
        </w:rPr>
        <w:t>rd</w:t>
      </w:r>
      <w:r w:rsidR="008245FC">
        <w:rPr>
          <w:b/>
          <w:sz w:val="20"/>
          <w:szCs w:val="20"/>
        </w:rPr>
        <w:t>, 2016</w:t>
      </w:r>
    </w:p>
    <w:p w14:paraId="126180D0" w14:textId="77777777" w:rsidR="00791523" w:rsidRDefault="00791523" w:rsidP="00791523"/>
    <w:p w14:paraId="41976149" w14:textId="77777777" w:rsidR="00791523" w:rsidRPr="001F4832" w:rsidRDefault="00791523" w:rsidP="00791523">
      <w:pPr>
        <w:pBdr>
          <w:top w:val="single" w:sz="4" w:space="1" w:color="auto"/>
          <w:bottom w:val="single" w:sz="4" w:space="1" w:color="auto"/>
        </w:pBdr>
        <w:jc w:val="center"/>
        <w:rPr>
          <w:b/>
          <w:sz w:val="32"/>
        </w:rPr>
      </w:pPr>
      <w:r w:rsidRPr="001F4832">
        <w:rPr>
          <w:b/>
          <w:sz w:val="32"/>
        </w:rPr>
        <w:lastRenderedPageBreak/>
        <w:t>Outline</w:t>
      </w:r>
    </w:p>
    <w:p w14:paraId="677C106C" w14:textId="77777777" w:rsidR="00791523" w:rsidRDefault="00791523" w:rsidP="00791523"/>
    <w:p w14:paraId="1D8EF673" w14:textId="468352A2" w:rsidR="00791523" w:rsidRPr="001F4832" w:rsidRDefault="00791523" w:rsidP="005A5A63">
      <w:pPr>
        <w:jc w:val="both"/>
      </w:pPr>
      <w:r w:rsidRPr="003C4E13">
        <w:t>T</w:t>
      </w:r>
      <w:r w:rsidR="00913C22" w:rsidRPr="003C4E13">
        <w:t>he CPD program cycle has a one</w:t>
      </w:r>
      <w:r w:rsidR="009D24F4" w:rsidRPr="003C4E13">
        <w:t xml:space="preserve">-year </w:t>
      </w:r>
      <w:r w:rsidRPr="003C4E13">
        <w:t xml:space="preserve">time frame for completion. </w:t>
      </w:r>
      <w:r w:rsidR="004C0DDA" w:rsidRPr="003C4E13">
        <w:t xml:space="preserve"> Members are responsible for self-reporting CPD points.</w:t>
      </w:r>
    </w:p>
    <w:p w14:paraId="10914CE2" w14:textId="77777777" w:rsidR="00791523" w:rsidRPr="001F4832" w:rsidRDefault="00791523" w:rsidP="005A5A63">
      <w:pPr>
        <w:jc w:val="both"/>
      </w:pPr>
    </w:p>
    <w:p w14:paraId="313F28EF" w14:textId="77777777" w:rsidR="00791523" w:rsidRPr="001F4832" w:rsidRDefault="00AD0063" w:rsidP="005A5A63">
      <w:pPr>
        <w:jc w:val="both"/>
        <w:rPr>
          <w:b/>
          <w:sz w:val="28"/>
        </w:rPr>
      </w:pPr>
      <w:r>
        <w:rPr>
          <w:b/>
          <w:sz w:val="28"/>
        </w:rPr>
        <w:t>Participants</w:t>
      </w:r>
      <w:r w:rsidR="00791523" w:rsidRPr="001F4832">
        <w:rPr>
          <w:b/>
          <w:sz w:val="28"/>
        </w:rPr>
        <w:t xml:space="preserve"> </w:t>
      </w:r>
    </w:p>
    <w:p w14:paraId="5F122074" w14:textId="77777777" w:rsidR="00791523" w:rsidRDefault="00791523" w:rsidP="005A5A63">
      <w:pPr>
        <w:jc w:val="both"/>
      </w:pPr>
    </w:p>
    <w:p w14:paraId="5573F4DB" w14:textId="4746F4FD" w:rsidR="00791523" w:rsidRDefault="00791523" w:rsidP="005A5A63">
      <w:pPr>
        <w:jc w:val="both"/>
      </w:pPr>
      <w:r w:rsidRPr="003C4E13">
        <w:t xml:space="preserve">Regular </w:t>
      </w:r>
      <w:r w:rsidR="005832B9" w:rsidRPr="003C4E13">
        <w:t xml:space="preserve">and Associate 1 </w:t>
      </w:r>
      <w:r w:rsidRPr="003C4E13">
        <w:t>Members, including those who hold RBO and BCQ designations, will use the CPD program</w:t>
      </w:r>
      <w:r w:rsidRPr="001F4832">
        <w:t xml:space="preserve"> for the purposes of maintaining certification levels pursuant to BOABC bylaws and policies and/or for accreditation purposes pursuant to the ACBOA Building Officials nat</w:t>
      </w:r>
      <w:r w:rsidR="00AD0063">
        <w:t>ional certification model.</w:t>
      </w:r>
    </w:p>
    <w:p w14:paraId="5C8552EB" w14:textId="77777777" w:rsidR="00AD0063" w:rsidRDefault="00AD0063" w:rsidP="005A5A63">
      <w:pPr>
        <w:jc w:val="both"/>
      </w:pPr>
    </w:p>
    <w:p w14:paraId="01CAE7A7" w14:textId="77777777" w:rsidR="00AD0063" w:rsidRDefault="00AD0063" w:rsidP="005A5A63">
      <w:pPr>
        <w:jc w:val="both"/>
      </w:pPr>
      <w:r>
        <w:t>All participants as defined above must participate and satisfy the requirements.</w:t>
      </w:r>
    </w:p>
    <w:p w14:paraId="6025A2D2" w14:textId="77777777" w:rsidR="00AD0063" w:rsidRDefault="00AD0063" w:rsidP="005A5A63">
      <w:pPr>
        <w:jc w:val="both"/>
      </w:pPr>
    </w:p>
    <w:p w14:paraId="1EE43221" w14:textId="3FD039B1" w:rsidR="00AD0063" w:rsidRDefault="00AD0063" w:rsidP="005A5A63">
      <w:pPr>
        <w:jc w:val="both"/>
      </w:pPr>
      <w:r>
        <w:t xml:space="preserve">Retired, Life, Honorary, </w:t>
      </w:r>
      <w:r w:rsidR="00C17669" w:rsidRPr="00C17669">
        <w:t xml:space="preserve">Associate </w:t>
      </w:r>
      <w:r w:rsidRPr="00C17669">
        <w:t>2</w:t>
      </w:r>
      <w:r>
        <w:t xml:space="preserve"> and 3 and Student Members are exempt from mandatory participation in the CPD Program</w:t>
      </w:r>
      <w:r w:rsidR="00E11809">
        <w:t>.</w:t>
      </w:r>
    </w:p>
    <w:p w14:paraId="3363CC51" w14:textId="77777777" w:rsidR="00AD0063" w:rsidRDefault="00AD0063" w:rsidP="005A5A63">
      <w:pPr>
        <w:jc w:val="both"/>
      </w:pPr>
    </w:p>
    <w:p w14:paraId="16A21F56" w14:textId="77777777" w:rsidR="00AD0063" w:rsidRDefault="00AD0063" w:rsidP="005A5A63">
      <w:pPr>
        <w:jc w:val="both"/>
        <w:rPr>
          <w:b/>
          <w:sz w:val="28"/>
          <w:szCs w:val="28"/>
        </w:rPr>
      </w:pPr>
      <w:r w:rsidRPr="00AD0063">
        <w:rPr>
          <w:b/>
          <w:sz w:val="28"/>
          <w:szCs w:val="28"/>
        </w:rPr>
        <w:t>Participants seeking Reinstatement</w:t>
      </w:r>
    </w:p>
    <w:p w14:paraId="6498ECE6" w14:textId="77777777" w:rsidR="00AD0063" w:rsidRDefault="00AD0063" w:rsidP="005A5A63">
      <w:pPr>
        <w:jc w:val="both"/>
        <w:rPr>
          <w:b/>
          <w:sz w:val="28"/>
          <w:szCs w:val="28"/>
        </w:rPr>
      </w:pPr>
    </w:p>
    <w:p w14:paraId="59C51868" w14:textId="77777777" w:rsidR="00AD0063" w:rsidRDefault="00AD0063" w:rsidP="005A5A63">
      <w:pPr>
        <w:jc w:val="both"/>
      </w:pPr>
      <w:r>
        <w:t>Reinstated members are required to comply with the CPD Program requirements from the date of their reinstatement.</w:t>
      </w:r>
    </w:p>
    <w:p w14:paraId="79463A59" w14:textId="77777777" w:rsidR="00AD0063" w:rsidRDefault="00AD0063" w:rsidP="005A5A63">
      <w:pPr>
        <w:jc w:val="both"/>
      </w:pPr>
    </w:p>
    <w:p w14:paraId="1639701B" w14:textId="77777777" w:rsidR="00AD0063" w:rsidRDefault="00AD0063" w:rsidP="005A5A63">
      <w:pPr>
        <w:jc w:val="both"/>
      </w:pPr>
      <w:r>
        <w:t>Members who were not compliant with the CPD Program at the time of resignation will be required to remedy the non-compliance within a reasonable period of time as a condition of reinstatement.</w:t>
      </w:r>
    </w:p>
    <w:p w14:paraId="348E7461" w14:textId="77777777" w:rsidR="00AD0063" w:rsidRDefault="00AD0063" w:rsidP="00791523">
      <w:pPr>
        <w:jc w:val="both"/>
      </w:pPr>
    </w:p>
    <w:p w14:paraId="02DAB252" w14:textId="77777777" w:rsidR="00AD0063" w:rsidRDefault="00AD0063" w:rsidP="00791523">
      <w:pPr>
        <w:jc w:val="both"/>
        <w:rPr>
          <w:b/>
          <w:sz w:val="28"/>
          <w:szCs w:val="28"/>
        </w:rPr>
      </w:pPr>
      <w:r w:rsidRPr="00AD0063">
        <w:rPr>
          <w:b/>
          <w:sz w:val="28"/>
          <w:szCs w:val="28"/>
        </w:rPr>
        <w:t>Points</w:t>
      </w:r>
    </w:p>
    <w:p w14:paraId="1AF7AFA9" w14:textId="77777777" w:rsidR="00AD0063" w:rsidRDefault="00AD0063" w:rsidP="00791523">
      <w:pPr>
        <w:jc w:val="both"/>
        <w:rPr>
          <w:b/>
          <w:sz w:val="28"/>
          <w:szCs w:val="28"/>
        </w:rPr>
      </w:pPr>
    </w:p>
    <w:p w14:paraId="2B1A9EE5" w14:textId="77777777" w:rsidR="00AD0063" w:rsidRPr="00AD0063" w:rsidRDefault="00AD0063" w:rsidP="005A5A63">
      <w:pPr>
        <w:jc w:val="both"/>
      </w:pPr>
      <w:r>
        <w:t>The requirements will be as follows:</w:t>
      </w:r>
    </w:p>
    <w:p w14:paraId="374E8006" w14:textId="77777777" w:rsidR="00791523" w:rsidRDefault="00791523" w:rsidP="005A5A63">
      <w:pPr>
        <w:jc w:val="both"/>
      </w:pPr>
    </w:p>
    <w:p w14:paraId="59922EEF" w14:textId="22D50651" w:rsidR="00791523" w:rsidRPr="001F4832" w:rsidRDefault="00791523" w:rsidP="005A5A63">
      <w:pPr>
        <w:numPr>
          <w:ilvl w:val="0"/>
          <w:numId w:val="1"/>
        </w:numPr>
        <w:jc w:val="both"/>
      </w:pPr>
      <w:r w:rsidRPr="001F4832">
        <w:t xml:space="preserve">The CPD process requires a minimum of </w:t>
      </w:r>
      <w:r w:rsidR="00913C22" w:rsidRPr="00544568">
        <w:rPr>
          <w:b/>
        </w:rPr>
        <w:t>1</w:t>
      </w:r>
      <w:r w:rsidRPr="00544568">
        <w:rPr>
          <w:b/>
        </w:rPr>
        <w:t>0</w:t>
      </w:r>
      <w:r w:rsidR="00913C22" w:rsidRPr="00544568">
        <w:t xml:space="preserve"> points over a one</w:t>
      </w:r>
      <w:r w:rsidRPr="00544568">
        <w:t>-year period</w:t>
      </w:r>
      <w:r w:rsidRPr="001F4832">
        <w:t xml:space="preserve">.  All points may be claimed under </w:t>
      </w:r>
      <w:r w:rsidRPr="00DB5722">
        <w:rPr>
          <w:b/>
        </w:rPr>
        <w:t>Schedule A</w:t>
      </w:r>
      <w:r w:rsidRPr="001F4832">
        <w:t>. [See Allocat</w:t>
      </w:r>
      <w:r w:rsidR="00AD0063">
        <w:t xml:space="preserve">ion of Points Schedule A] </w:t>
      </w:r>
      <w:r w:rsidRPr="001F4832">
        <w:br/>
      </w:r>
    </w:p>
    <w:p w14:paraId="581F6EF9" w14:textId="465D5ABB" w:rsidR="00FE0D1C" w:rsidRDefault="00791523" w:rsidP="005A5A63">
      <w:pPr>
        <w:numPr>
          <w:ilvl w:val="0"/>
          <w:numId w:val="1"/>
        </w:numPr>
        <w:jc w:val="both"/>
      </w:pPr>
      <w:r w:rsidRPr="001F4832">
        <w:t xml:space="preserve">For </w:t>
      </w:r>
      <w:r w:rsidRPr="001F4832">
        <w:rPr>
          <w:b/>
        </w:rPr>
        <w:t>Schedule B</w:t>
      </w:r>
      <w:r w:rsidRPr="001F4832">
        <w:t xml:space="preserve"> activities, a maximum of </w:t>
      </w:r>
      <w:r w:rsidR="00913C22" w:rsidRPr="00544568">
        <w:rPr>
          <w:b/>
        </w:rPr>
        <w:t>4</w:t>
      </w:r>
      <w:r w:rsidRPr="00544568">
        <w:rPr>
          <w:b/>
        </w:rPr>
        <w:t xml:space="preserve"> </w:t>
      </w:r>
      <w:r w:rsidR="005E48A6">
        <w:t>points can be claimed over the one</w:t>
      </w:r>
      <w:r w:rsidR="009D24F4" w:rsidRPr="00544568">
        <w:t xml:space="preserve">-year period.  </w:t>
      </w:r>
      <w:r w:rsidRPr="00544568">
        <w:t>[</w:t>
      </w:r>
      <w:r w:rsidRPr="001F4832">
        <w:t>See Al</w:t>
      </w:r>
      <w:r w:rsidR="00FE0D1C">
        <w:t xml:space="preserve">location of Points Schedule B] </w:t>
      </w:r>
    </w:p>
    <w:p w14:paraId="6833F577" w14:textId="77777777" w:rsidR="00FE0D1C" w:rsidRDefault="00FE0D1C" w:rsidP="005A5A63">
      <w:pPr>
        <w:jc w:val="both"/>
      </w:pPr>
    </w:p>
    <w:p w14:paraId="2C5CC5A6" w14:textId="19EA9A27" w:rsidR="00FE0D1C" w:rsidRDefault="00FE0D1C" w:rsidP="005A5A63">
      <w:pPr>
        <w:jc w:val="both"/>
      </w:pPr>
      <w:r>
        <w:t>Points earned cannot be banked, sold, or transferred in any way and a</w:t>
      </w:r>
      <w:r w:rsidR="00EE6FA2">
        <w:t>re only accumulated over a one</w:t>
      </w:r>
      <w:r>
        <w:t xml:space="preserve">-year period.  </w:t>
      </w:r>
    </w:p>
    <w:p w14:paraId="7E174EF6" w14:textId="77777777" w:rsidR="00FE0D1C" w:rsidRDefault="00FE0D1C" w:rsidP="005A5A63">
      <w:pPr>
        <w:jc w:val="both"/>
      </w:pPr>
    </w:p>
    <w:p w14:paraId="5F3D3584" w14:textId="4C04F75F" w:rsidR="00FE0D1C" w:rsidRPr="00544568" w:rsidRDefault="00FE0D1C" w:rsidP="005A5A63">
      <w:pPr>
        <w:jc w:val="both"/>
      </w:pPr>
      <w:r w:rsidRPr="00544568">
        <w:t xml:space="preserve">For new members of the </w:t>
      </w:r>
      <w:r w:rsidR="00913C22" w:rsidRPr="00544568">
        <w:t>Association, points required for the one-year period will be pro-rated based on the date the BOABC Regular or Associate 1 membership is approved and/or a level of certification is achieved.  (For example; a member who is approved or receives a level of certification on July 1, will be required to obtain 5 points, maximum of 2 points from Schedule B activities prior to December 31).</w:t>
      </w:r>
    </w:p>
    <w:p w14:paraId="25ECF3A9" w14:textId="77777777" w:rsidR="00913C22" w:rsidRPr="00544568" w:rsidRDefault="00913C22" w:rsidP="005A5A63">
      <w:pPr>
        <w:jc w:val="both"/>
      </w:pPr>
    </w:p>
    <w:p w14:paraId="0E4C591D" w14:textId="22036249" w:rsidR="00913C22" w:rsidRPr="001F4832" w:rsidRDefault="00913C22" w:rsidP="005A5A63">
      <w:pPr>
        <w:jc w:val="both"/>
      </w:pPr>
      <w:r w:rsidRPr="00544568">
        <w:lastRenderedPageBreak/>
        <w:t>The second year will revert to the January to December period.</w:t>
      </w:r>
    </w:p>
    <w:p w14:paraId="4A3AF66C" w14:textId="77777777" w:rsidR="00FE0D1C" w:rsidRDefault="00FE0D1C" w:rsidP="005A5A63">
      <w:pPr>
        <w:jc w:val="both"/>
      </w:pPr>
    </w:p>
    <w:p w14:paraId="530C7589" w14:textId="77777777" w:rsidR="00FE0D1C" w:rsidRPr="003F2136" w:rsidRDefault="003F2136" w:rsidP="005A5A63">
      <w:pPr>
        <w:jc w:val="both"/>
        <w:rPr>
          <w:b/>
          <w:sz w:val="28"/>
          <w:szCs w:val="28"/>
        </w:rPr>
      </w:pPr>
      <w:r w:rsidRPr="003F2136">
        <w:rPr>
          <w:b/>
          <w:sz w:val="28"/>
          <w:szCs w:val="28"/>
        </w:rPr>
        <w:t>Medical or Extraordinary Circumstances</w:t>
      </w:r>
    </w:p>
    <w:p w14:paraId="2005DC9E" w14:textId="77777777" w:rsidR="00FE0D1C" w:rsidRDefault="00FE0D1C" w:rsidP="005A5A63">
      <w:pPr>
        <w:jc w:val="both"/>
      </w:pPr>
    </w:p>
    <w:p w14:paraId="17B87735" w14:textId="77777777" w:rsidR="00286C87" w:rsidRDefault="003F2136" w:rsidP="005A5A63">
      <w:pPr>
        <w:jc w:val="both"/>
      </w:pPr>
      <w:r>
        <w:t xml:space="preserve">Where exceptional circumstances occur that might result in the inability of members to achieve </w:t>
      </w:r>
      <w:r w:rsidR="00286C87">
        <w:t>required work experience within the allotted time periods, the member should contact the BOABC office as soon as possible to make alternative arrangements.</w:t>
      </w:r>
    </w:p>
    <w:p w14:paraId="3A548D0E" w14:textId="77777777" w:rsidR="00286C87" w:rsidRDefault="00286C87" w:rsidP="005A5A63">
      <w:pPr>
        <w:jc w:val="both"/>
      </w:pPr>
    </w:p>
    <w:p w14:paraId="58B42C86" w14:textId="131CF3BD" w:rsidR="00286C87" w:rsidRDefault="00286C87" w:rsidP="005A5A63">
      <w:pPr>
        <w:jc w:val="both"/>
      </w:pPr>
      <w:r>
        <w:t xml:space="preserve">The required work experience period may be extended for up to a period of 1 year for a member on a medical or extraordinary circumstances leave. </w:t>
      </w:r>
    </w:p>
    <w:p w14:paraId="7B238E1A" w14:textId="77777777" w:rsidR="003F2136" w:rsidRDefault="003F2136" w:rsidP="005A5A63">
      <w:pPr>
        <w:jc w:val="both"/>
      </w:pPr>
    </w:p>
    <w:p w14:paraId="1E0F786E" w14:textId="77777777" w:rsidR="003F2136" w:rsidRDefault="003F2136" w:rsidP="005A5A63">
      <w:pPr>
        <w:jc w:val="both"/>
      </w:pPr>
      <w:r>
        <w:t>Applications for exemptions for medical</w:t>
      </w:r>
      <w:r w:rsidR="00D275B3">
        <w:t xml:space="preserve"> or extraordinary circumstances will be reviewed on an individual basis.</w:t>
      </w:r>
    </w:p>
    <w:p w14:paraId="528BC689" w14:textId="77777777" w:rsidR="00D275B3" w:rsidRDefault="00D275B3" w:rsidP="005A5A63">
      <w:pPr>
        <w:jc w:val="both"/>
      </w:pPr>
    </w:p>
    <w:p w14:paraId="574C66E9" w14:textId="3DC5ABBA" w:rsidR="00D275B3" w:rsidRDefault="00D275B3" w:rsidP="005A5A63">
      <w:pPr>
        <w:jc w:val="both"/>
      </w:pPr>
      <w:r>
        <w:t xml:space="preserve">Applications must be submitted to the Executive Director </w:t>
      </w:r>
      <w:r w:rsidR="00C22407">
        <w:t>for a recommendation to the Executive Committee.</w:t>
      </w:r>
    </w:p>
    <w:p w14:paraId="2914DD20" w14:textId="77777777" w:rsidR="00D275B3" w:rsidRDefault="00D275B3" w:rsidP="005A5A63">
      <w:pPr>
        <w:jc w:val="both"/>
      </w:pPr>
    </w:p>
    <w:p w14:paraId="2073DE5B" w14:textId="77777777" w:rsidR="00D275B3" w:rsidRPr="00D275B3" w:rsidRDefault="00D275B3" w:rsidP="005A5A63">
      <w:pPr>
        <w:jc w:val="both"/>
        <w:rPr>
          <w:b/>
          <w:sz w:val="28"/>
          <w:szCs w:val="28"/>
        </w:rPr>
      </w:pPr>
      <w:r w:rsidRPr="00D275B3">
        <w:rPr>
          <w:b/>
          <w:sz w:val="28"/>
          <w:szCs w:val="28"/>
        </w:rPr>
        <w:t>Parental Leave</w:t>
      </w:r>
    </w:p>
    <w:p w14:paraId="182618B6" w14:textId="77777777" w:rsidR="00D275B3" w:rsidRDefault="00D275B3" w:rsidP="005A5A63">
      <w:pPr>
        <w:jc w:val="both"/>
      </w:pPr>
    </w:p>
    <w:p w14:paraId="088EB4D2" w14:textId="77777777" w:rsidR="00D275B3" w:rsidRDefault="00D275B3" w:rsidP="005A5A63">
      <w:pPr>
        <w:jc w:val="both"/>
      </w:pPr>
      <w:r>
        <w:t>An individual on parental leave will be required, normally, to fulfill their continuing education requirements.  Being on parental leave does not inherently warrant an exemption from the CPD Program requirements and their compliance.  However, an individual may apply for an extension on medical grounds under extraordinary circumstances in the case of parental leave.</w:t>
      </w:r>
    </w:p>
    <w:p w14:paraId="65BB8054" w14:textId="77777777" w:rsidR="00D275B3" w:rsidRDefault="00D275B3" w:rsidP="005A5A63">
      <w:pPr>
        <w:jc w:val="both"/>
      </w:pPr>
    </w:p>
    <w:p w14:paraId="0A5F3BB4" w14:textId="2C94D247" w:rsidR="00791523" w:rsidRDefault="00D275B3" w:rsidP="003551F3">
      <w:pPr>
        <w:jc w:val="both"/>
      </w:pPr>
      <w:r>
        <w:t xml:space="preserve">Applications must be submitted to the Executive Director prior to the CPD Participant’s reporting period end and must include a physician’s letter </w:t>
      </w:r>
      <w:r w:rsidR="00BE6547">
        <w:t>and/or supporting documentation.</w:t>
      </w:r>
    </w:p>
    <w:p w14:paraId="6453A730" w14:textId="77777777" w:rsidR="003551F3" w:rsidRPr="003551F3" w:rsidRDefault="003551F3" w:rsidP="003551F3">
      <w:pPr>
        <w:jc w:val="both"/>
      </w:pPr>
    </w:p>
    <w:p w14:paraId="028226BC" w14:textId="77777777" w:rsidR="00791523" w:rsidRPr="001F4832" w:rsidRDefault="00791523" w:rsidP="005A5A63">
      <w:pPr>
        <w:jc w:val="both"/>
        <w:rPr>
          <w:b/>
          <w:sz w:val="28"/>
        </w:rPr>
      </w:pPr>
      <w:r w:rsidRPr="001F4832">
        <w:rPr>
          <w:b/>
          <w:sz w:val="28"/>
        </w:rPr>
        <w:t>Evidence</w:t>
      </w:r>
    </w:p>
    <w:p w14:paraId="5614B291" w14:textId="77777777" w:rsidR="00791523" w:rsidRPr="00F92FB9" w:rsidRDefault="00791523" w:rsidP="005A5A63">
      <w:pPr>
        <w:jc w:val="both"/>
        <w:rPr>
          <w:b/>
          <w:sz w:val="32"/>
          <w:u w:val="single"/>
        </w:rPr>
      </w:pPr>
    </w:p>
    <w:p w14:paraId="73134E53" w14:textId="6CDB8619" w:rsidR="00791523" w:rsidRPr="001F4832" w:rsidRDefault="00791523" w:rsidP="005A5A63">
      <w:pPr>
        <w:jc w:val="both"/>
      </w:pPr>
      <w:r w:rsidRPr="001F4832">
        <w:t xml:space="preserve">Submission of CPD schedules for assessment requires the inclusion of documents that provides evidence of completion of study and/or attendance at an event (other than Schedule A3, ‘personal studies’). The responsibility for gathering proof of attendance for CPD assessment rests with the member and not with the BOABC. </w:t>
      </w:r>
      <w:r w:rsidR="005920FF" w:rsidRPr="00F03F54">
        <w:t xml:space="preserve">Members are responsible for self-reporting CPD points.  </w:t>
      </w:r>
      <w:r w:rsidRPr="00F03F54">
        <w:t xml:space="preserve"> </w:t>
      </w:r>
      <w:r w:rsidR="005832B9" w:rsidRPr="00F03F54">
        <w:t>Members must keep paper records incase of an audit.</w:t>
      </w:r>
    </w:p>
    <w:p w14:paraId="46B0BB57" w14:textId="77777777" w:rsidR="00791523" w:rsidRPr="001F4832" w:rsidRDefault="00791523" w:rsidP="005A5A63">
      <w:pPr>
        <w:jc w:val="both"/>
      </w:pPr>
    </w:p>
    <w:p w14:paraId="050FD5BF" w14:textId="77777777" w:rsidR="00791523" w:rsidRPr="001F4832" w:rsidRDefault="00791523" w:rsidP="005A5A63">
      <w:pPr>
        <w:jc w:val="both"/>
      </w:pPr>
      <w:r w:rsidRPr="001F4832">
        <w:t xml:space="preserve">Details for submissions must include: </w:t>
      </w:r>
    </w:p>
    <w:p w14:paraId="4B87AB65" w14:textId="77777777" w:rsidR="00791523" w:rsidRPr="001F4832" w:rsidRDefault="00791523" w:rsidP="005A5A63">
      <w:pPr>
        <w:jc w:val="both"/>
      </w:pPr>
    </w:p>
    <w:p w14:paraId="2EC72592" w14:textId="77777777" w:rsidR="00791523" w:rsidRPr="001F4832" w:rsidRDefault="00791523" w:rsidP="005A5A63">
      <w:pPr>
        <w:numPr>
          <w:ilvl w:val="0"/>
          <w:numId w:val="2"/>
        </w:numPr>
        <w:jc w:val="both"/>
      </w:pPr>
      <w:r w:rsidRPr="001F4832">
        <w:t xml:space="preserve">Name, course/seminar/meeting, date, duration, provider’s name, or </w:t>
      </w:r>
    </w:p>
    <w:p w14:paraId="28F930C0" w14:textId="77777777" w:rsidR="00791523" w:rsidRPr="001F4832" w:rsidRDefault="00791523" w:rsidP="005A5A63">
      <w:pPr>
        <w:numPr>
          <w:ilvl w:val="0"/>
          <w:numId w:val="2"/>
        </w:numPr>
        <w:jc w:val="both"/>
      </w:pPr>
      <w:r w:rsidRPr="001F4832">
        <w:t xml:space="preserve">A completed subjects list from the learning institution on official letterhead; </w:t>
      </w:r>
      <w:r w:rsidRPr="001F4832">
        <w:br/>
      </w:r>
    </w:p>
    <w:p w14:paraId="7AD00000" w14:textId="77777777" w:rsidR="00791523" w:rsidRPr="001F4832" w:rsidRDefault="00791523" w:rsidP="005A5A63">
      <w:pPr>
        <w:jc w:val="both"/>
      </w:pPr>
      <w:r w:rsidRPr="001F4832">
        <w:t xml:space="preserve">Items or activities that </w:t>
      </w:r>
      <w:r w:rsidRPr="001F4832">
        <w:rPr>
          <w:b/>
          <w:i/>
          <w:u w:val="single"/>
        </w:rPr>
        <w:t>do not</w:t>
      </w:r>
      <w:r w:rsidRPr="001F4832">
        <w:t xml:space="preserve"> attract CPD points: </w:t>
      </w:r>
    </w:p>
    <w:p w14:paraId="189D006E" w14:textId="77777777" w:rsidR="00791523" w:rsidRPr="001F4832" w:rsidRDefault="00791523" w:rsidP="005A5A63">
      <w:pPr>
        <w:jc w:val="both"/>
      </w:pPr>
    </w:p>
    <w:p w14:paraId="5A263C53" w14:textId="77777777" w:rsidR="00791523" w:rsidRPr="001F4832" w:rsidRDefault="00791523" w:rsidP="005A5A63">
      <w:pPr>
        <w:numPr>
          <w:ilvl w:val="0"/>
          <w:numId w:val="3"/>
        </w:numPr>
        <w:jc w:val="both"/>
      </w:pPr>
      <w:r w:rsidRPr="001F4832">
        <w:lastRenderedPageBreak/>
        <w:t xml:space="preserve">Time taken to travel to and from an event; </w:t>
      </w:r>
    </w:p>
    <w:p w14:paraId="07E5171E" w14:textId="77777777" w:rsidR="00791523" w:rsidRPr="001F4832" w:rsidRDefault="00791523" w:rsidP="005A5A63">
      <w:pPr>
        <w:numPr>
          <w:ilvl w:val="0"/>
          <w:numId w:val="3"/>
        </w:numPr>
        <w:jc w:val="both"/>
      </w:pPr>
      <w:r w:rsidRPr="001F4832">
        <w:t xml:space="preserve">Networking during event break times, or after the event. </w:t>
      </w:r>
    </w:p>
    <w:p w14:paraId="7AB4A101" w14:textId="716A6590" w:rsidR="00791523" w:rsidRPr="001F4832" w:rsidRDefault="00791523" w:rsidP="000D5261">
      <w:pPr>
        <w:numPr>
          <w:ilvl w:val="0"/>
          <w:numId w:val="3"/>
        </w:numPr>
      </w:pPr>
      <w:r w:rsidRPr="001F4832">
        <w:t>Regular building or plumbing department technical meetings of less than 1/2 day where no outside party delivers a technical brief-in other words weekly departmental</w:t>
      </w:r>
      <w:r w:rsidR="000D5261">
        <w:t xml:space="preserve"> m</w:t>
      </w:r>
      <w:r w:rsidRPr="001F4832">
        <w:t xml:space="preserve">eetings. </w:t>
      </w:r>
      <w:r w:rsidRPr="001F4832">
        <w:br/>
      </w:r>
    </w:p>
    <w:p w14:paraId="7E918BA9" w14:textId="77777777" w:rsidR="00791523" w:rsidRPr="001F4832" w:rsidRDefault="00791523" w:rsidP="005A5A63">
      <w:pPr>
        <w:jc w:val="both"/>
        <w:rPr>
          <w:b/>
          <w:sz w:val="28"/>
        </w:rPr>
      </w:pPr>
      <w:r w:rsidRPr="001F4832">
        <w:rPr>
          <w:b/>
          <w:sz w:val="28"/>
        </w:rPr>
        <w:t>Procedure</w:t>
      </w:r>
    </w:p>
    <w:p w14:paraId="30A7CC9B" w14:textId="77777777" w:rsidR="00791523" w:rsidRPr="00F92FB9" w:rsidRDefault="00791523" w:rsidP="005A5A63">
      <w:pPr>
        <w:jc w:val="both"/>
        <w:rPr>
          <w:b/>
          <w:sz w:val="32"/>
          <w:u w:val="single"/>
        </w:rPr>
      </w:pPr>
    </w:p>
    <w:p w14:paraId="5EEEFBEF" w14:textId="185AB60C" w:rsidR="000D5261" w:rsidRPr="005832B9" w:rsidRDefault="000D5261" w:rsidP="005A5A63">
      <w:pPr>
        <w:jc w:val="both"/>
      </w:pPr>
      <w:r w:rsidRPr="00EF0C4A">
        <w:t xml:space="preserve">Members are responsible for self-reporting CPD points.  The database to enter points can be found </w:t>
      </w:r>
      <w:r w:rsidR="005832B9" w:rsidRPr="00EF0C4A">
        <w:t xml:space="preserve">on the Home page </w:t>
      </w:r>
      <w:r w:rsidRPr="00EF0C4A">
        <w:t xml:space="preserve">at </w:t>
      </w:r>
      <w:hyperlink r:id="rId8" w:history="1">
        <w:r w:rsidRPr="00EF0C4A">
          <w:rPr>
            <w:rStyle w:val="Hyperlink"/>
          </w:rPr>
          <w:t>www.boabc.org</w:t>
        </w:r>
      </w:hyperlink>
      <w:r w:rsidR="005832B9" w:rsidRPr="00EF0C4A">
        <w:rPr>
          <w:rStyle w:val="Hyperlink"/>
        </w:rPr>
        <w:t xml:space="preserve"> </w:t>
      </w:r>
      <w:r w:rsidR="005832B9" w:rsidRPr="00EF0C4A">
        <w:t>and by clicking on Member Login.</w:t>
      </w:r>
    </w:p>
    <w:p w14:paraId="1A25D51A" w14:textId="77777777" w:rsidR="00C17669" w:rsidRDefault="00C17669" w:rsidP="005A5A63">
      <w:pPr>
        <w:jc w:val="both"/>
        <w:rPr>
          <w:b/>
          <w:sz w:val="28"/>
        </w:rPr>
      </w:pPr>
    </w:p>
    <w:p w14:paraId="47BBCF4A" w14:textId="77777777" w:rsidR="00791523" w:rsidRPr="001F4832" w:rsidRDefault="00791523" w:rsidP="005A5A63">
      <w:pPr>
        <w:jc w:val="both"/>
        <w:rPr>
          <w:b/>
          <w:sz w:val="28"/>
        </w:rPr>
      </w:pPr>
      <w:r w:rsidRPr="001F4832">
        <w:rPr>
          <w:b/>
          <w:sz w:val="28"/>
        </w:rPr>
        <w:t>Cost</w:t>
      </w:r>
    </w:p>
    <w:p w14:paraId="0B0C3782" w14:textId="77777777" w:rsidR="00791523" w:rsidRPr="00F92FB9" w:rsidRDefault="00791523" w:rsidP="005A5A63">
      <w:pPr>
        <w:jc w:val="both"/>
        <w:rPr>
          <w:b/>
          <w:sz w:val="32"/>
          <w:u w:val="single"/>
        </w:rPr>
      </w:pPr>
    </w:p>
    <w:p w14:paraId="7841BB85" w14:textId="531F4094" w:rsidR="003551F3" w:rsidRPr="00544568" w:rsidRDefault="00791523" w:rsidP="00544568">
      <w:pPr>
        <w:jc w:val="both"/>
      </w:pPr>
      <w:r w:rsidRPr="001F4832">
        <w:t>CPD is assessed, recorded and maintained on electronic files by the BOABC offic</w:t>
      </w:r>
      <w:r w:rsidR="00544568">
        <w:t>e as a free service to members.</w:t>
      </w:r>
    </w:p>
    <w:p w14:paraId="187F19C4" w14:textId="77777777" w:rsidR="009714DA" w:rsidRDefault="009714DA" w:rsidP="00791523">
      <w:pPr>
        <w:rPr>
          <w:b/>
          <w:sz w:val="28"/>
        </w:rPr>
      </w:pPr>
    </w:p>
    <w:p w14:paraId="0D802BD2" w14:textId="3299BE7D" w:rsidR="00791523" w:rsidRPr="001F4832" w:rsidRDefault="00D3435B" w:rsidP="00791523">
      <w:pPr>
        <w:rPr>
          <w:b/>
          <w:sz w:val="28"/>
        </w:rPr>
      </w:pPr>
      <w:r>
        <w:rPr>
          <w:b/>
          <w:sz w:val="28"/>
        </w:rPr>
        <w:t>Record keeping by M</w:t>
      </w:r>
      <w:r w:rsidR="00791523" w:rsidRPr="001F4832">
        <w:rPr>
          <w:b/>
          <w:sz w:val="28"/>
        </w:rPr>
        <w:t>embers and Audits</w:t>
      </w:r>
    </w:p>
    <w:p w14:paraId="091DE119" w14:textId="77777777" w:rsidR="00791523" w:rsidRPr="00F92FB9" w:rsidRDefault="00791523" w:rsidP="00791523">
      <w:pPr>
        <w:rPr>
          <w:b/>
          <w:sz w:val="32"/>
          <w:u w:val="single"/>
        </w:rPr>
      </w:pPr>
    </w:p>
    <w:p w14:paraId="5A512C56" w14:textId="77777777" w:rsidR="00791523" w:rsidRPr="001F4832" w:rsidRDefault="00791523" w:rsidP="005A5A63">
      <w:pPr>
        <w:jc w:val="both"/>
      </w:pPr>
      <w:r w:rsidRPr="001F4832">
        <w:t xml:space="preserve">Documentation submitted by members for CPD credits may be subject to random audits by the BOABC to verify credits claimed and to monitor the authenticity of the CPD program. </w:t>
      </w:r>
    </w:p>
    <w:p w14:paraId="771EB82E" w14:textId="77777777" w:rsidR="00791523" w:rsidRPr="001F4832" w:rsidRDefault="00791523" w:rsidP="005A5A63">
      <w:pPr>
        <w:jc w:val="both"/>
      </w:pPr>
    </w:p>
    <w:p w14:paraId="708CADDA" w14:textId="77777777" w:rsidR="00791523" w:rsidRPr="001F4832" w:rsidRDefault="00791523" w:rsidP="005A5A63">
      <w:pPr>
        <w:jc w:val="both"/>
        <w:rPr>
          <w:b/>
          <w:sz w:val="28"/>
        </w:rPr>
      </w:pPr>
      <w:r w:rsidRPr="001F4832">
        <w:rPr>
          <w:b/>
          <w:sz w:val="28"/>
        </w:rPr>
        <w:t xml:space="preserve">Appeals </w:t>
      </w:r>
    </w:p>
    <w:p w14:paraId="5FF668D3" w14:textId="77777777" w:rsidR="00791523" w:rsidRDefault="00791523" w:rsidP="005A5A63">
      <w:pPr>
        <w:jc w:val="both"/>
      </w:pPr>
    </w:p>
    <w:p w14:paraId="0B203E66" w14:textId="1330C344" w:rsidR="00791523" w:rsidRPr="001F4832" w:rsidRDefault="00791523" w:rsidP="005A5A63">
      <w:pPr>
        <w:jc w:val="both"/>
      </w:pPr>
      <w:r w:rsidRPr="001F4832">
        <w:t>If a member is dissatisfied with the decision of the Association to accept or deny credits, the BOABC Executive Director may be contacted to resolve the situation. Failing resolution, the member can submit in writing a request to the VP</w:t>
      </w:r>
      <w:r w:rsidR="00F971D1">
        <w:t xml:space="preserve"> of Certification</w:t>
      </w:r>
      <w:r w:rsidRPr="001F4832">
        <w:t xml:space="preserve"> for </w:t>
      </w:r>
      <w:r w:rsidR="00F971D1">
        <w:t>re-assessment.  The decision made by the VP of Certification will be final.</w:t>
      </w:r>
    </w:p>
    <w:p w14:paraId="6F067710" w14:textId="77777777" w:rsidR="00791523" w:rsidRPr="001F4832" w:rsidRDefault="00791523" w:rsidP="005A5A63">
      <w:pPr>
        <w:jc w:val="both"/>
      </w:pPr>
    </w:p>
    <w:p w14:paraId="6612A0DD" w14:textId="77777777" w:rsidR="00791523" w:rsidRPr="001F4832" w:rsidRDefault="00791523" w:rsidP="005A5A63">
      <w:pPr>
        <w:jc w:val="both"/>
        <w:rPr>
          <w:b/>
          <w:sz w:val="28"/>
        </w:rPr>
      </w:pPr>
      <w:r w:rsidRPr="001F4832">
        <w:rPr>
          <w:b/>
          <w:sz w:val="28"/>
        </w:rPr>
        <w:t xml:space="preserve">Disciplinary Matter </w:t>
      </w:r>
    </w:p>
    <w:p w14:paraId="73B22875" w14:textId="77777777" w:rsidR="00791523" w:rsidRDefault="00791523" w:rsidP="005A5A63">
      <w:pPr>
        <w:jc w:val="both"/>
      </w:pPr>
    </w:p>
    <w:p w14:paraId="14C6F91B" w14:textId="77777777" w:rsidR="00791523" w:rsidRPr="001F4832" w:rsidRDefault="00791523" w:rsidP="005A5A63">
      <w:pPr>
        <w:jc w:val="both"/>
      </w:pPr>
      <w:r w:rsidRPr="001F4832">
        <w:t xml:space="preserve">It is a fundamental requirement of members to keep current in his or her chosen profession in accordance with the policies and bylaws of the BOABC. To this end, if a regular member, including those who hold the RBO and/or BCQ title, should choose to ignore this commitment, it becomes a disciplinary matter for the BOABC to address. </w:t>
      </w:r>
    </w:p>
    <w:p w14:paraId="304F4A2A" w14:textId="77777777" w:rsidR="00791523" w:rsidRPr="001F4832" w:rsidRDefault="00791523" w:rsidP="005A5A63">
      <w:pPr>
        <w:jc w:val="both"/>
      </w:pPr>
    </w:p>
    <w:p w14:paraId="6CDD006D" w14:textId="2C87C408" w:rsidR="00791523" w:rsidRPr="001F4832" w:rsidRDefault="00791523" w:rsidP="005A5A63">
      <w:pPr>
        <w:jc w:val="both"/>
      </w:pPr>
      <w:r w:rsidRPr="001F4832">
        <w:t>If a member chooses not to pursue his or her continuing professional development, in accordance with the requirements of the issuance and retention of the RBO or BCQ title under the Bylaws and policies of the BOABC, the Association may revoke the title of RBO or BCQ and its</w:t>
      </w:r>
      <w:r w:rsidR="00EF6F8C">
        <w:t xml:space="preserve"> use.  The Association may also choose to recommend to the Executive to reduce his or her current level of Certification to the previous level, until such time as the member has attained the appropriate professional </w:t>
      </w:r>
      <w:r w:rsidR="00C65F29">
        <w:t xml:space="preserve">development </w:t>
      </w:r>
      <w:r w:rsidR="00051401">
        <w:t xml:space="preserve">learning </w:t>
      </w:r>
      <w:r w:rsidR="00EF6F8C">
        <w:t xml:space="preserve">units to the satisfaction of the BOABC.  </w:t>
      </w:r>
      <w:r w:rsidR="00EF6F8C" w:rsidRPr="005832B9">
        <w:t>The minimum level that a member’s BOABC Certification would be reduced to is to the Level One Certification status.</w:t>
      </w:r>
      <w:r w:rsidR="005832B9">
        <w:t xml:space="preserve">  </w:t>
      </w:r>
    </w:p>
    <w:p w14:paraId="75664743" w14:textId="77777777" w:rsidR="00791523" w:rsidRPr="001F4832" w:rsidRDefault="00791523" w:rsidP="005A5A63">
      <w:pPr>
        <w:jc w:val="both"/>
      </w:pPr>
    </w:p>
    <w:p w14:paraId="6FC8C44E" w14:textId="77777777" w:rsidR="00791523" w:rsidRPr="001F4832" w:rsidRDefault="00791523" w:rsidP="005A5A63">
      <w:pPr>
        <w:jc w:val="both"/>
      </w:pPr>
      <w:r w:rsidRPr="001F4832">
        <w:t xml:space="preserve">If a member chooses not to pursue his or her continuing professional development, and does not hold an RBO or BCQ title, the Association may choose to recommend to the Executive to reduce his or her current level of Certification to the previous level, until such time as the member has attained the appropriate professional development learning units to the satisfaction of the BOABC. </w:t>
      </w:r>
      <w:r w:rsidRPr="00630478">
        <w:t>The minimum level that a member’s BOABC Certification would be reduced to is to the Level One Certification status.</w:t>
      </w:r>
      <w:r w:rsidRPr="001F4832">
        <w:t xml:space="preserve"> </w:t>
      </w:r>
    </w:p>
    <w:p w14:paraId="041FE4FE" w14:textId="77777777" w:rsidR="00791523" w:rsidRPr="001F4832" w:rsidRDefault="00791523" w:rsidP="005A5A63">
      <w:pPr>
        <w:jc w:val="both"/>
      </w:pPr>
    </w:p>
    <w:p w14:paraId="63FBD3FA" w14:textId="42B49DF3" w:rsidR="000C0B93" w:rsidRDefault="00791523" w:rsidP="00544568">
      <w:pPr>
        <w:jc w:val="both"/>
      </w:pPr>
      <w:r w:rsidRPr="001F4832">
        <w:t>A member may appeal the decision of the BOABC Executive to revoke or demote a member in writing explaining the circumstances that have hindered the member’s ability to attain learning units. One example of these circumstances may be a long-term illness,</w:t>
      </w:r>
      <w:r w:rsidR="000954CC">
        <w:t xml:space="preserve"> </w:t>
      </w:r>
      <w:r w:rsidRPr="001F4832">
        <w:t xml:space="preserve">or injury, which may have prevented the attaining of the requisite learning within the specified time period. </w:t>
      </w:r>
    </w:p>
    <w:p w14:paraId="70FD4103" w14:textId="77777777" w:rsidR="00544568" w:rsidRDefault="00544568" w:rsidP="00544568">
      <w:pPr>
        <w:jc w:val="both"/>
      </w:pPr>
    </w:p>
    <w:p w14:paraId="500A0416" w14:textId="77777777" w:rsidR="00544568" w:rsidRDefault="00544568" w:rsidP="00544568">
      <w:pPr>
        <w:jc w:val="both"/>
      </w:pPr>
    </w:p>
    <w:p w14:paraId="4F000DC3" w14:textId="77777777" w:rsidR="000C0B93" w:rsidRPr="001F4832" w:rsidRDefault="000C0B93" w:rsidP="000C0B93">
      <w:pPr>
        <w:pBdr>
          <w:top w:val="single" w:sz="4" w:space="1" w:color="auto"/>
          <w:bottom w:val="single" w:sz="4" w:space="1" w:color="auto"/>
        </w:pBdr>
        <w:jc w:val="center"/>
        <w:rPr>
          <w:b/>
          <w:sz w:val="32"/>
        </w:rPr>
      </w:pPr>
      <w:r w:rsidRPr="001F4832">
        <w:rPr>
          <w:b/>
          <w:sz w:val="32"/>
        </w:rPr>
        <w:t>Activities</w:t>
      </w:r>
    </w:p>
    <w:p w14:paraId="501CD9EA" w14:textId="77777777" w:rsidR="000C0B93" w:rsidRDefault="000C0B93" w:rsidP="000C0B93"/>
    <w:p w14:paraId="5ED60540" w14:textId="4B53B432" w:rsidR="000C0B93" w:rsidRDefault="000954CC" w:rsidP="000954CC">
      <w:pPr>
        <w:rPr>
          <w:b/>
          <w:sz w:val="28"/>
          <w:szCs w:val="28"/>
        </w:rPr>
      </w:pPr>
      <w:r w:rsidRPr="000954CC">
        <w:rPr>
          <w:b/>
          <w:sz w:val="28"/>
          <w:szCs w:val="28"/>
        </w:rPr>
        <w:t>Educational Activity Formats</w:t>
      </w:r>
    </w:p>
    <w:p w14:paraId="6534C37E" w14:textId="77777777" w:rsidR="000954CC" w:rsidRDefault="000954CC" w:rsidP="000954CC">
      <w:pPr>
        <w:rPr>
          <w:b/>
          <w:sz w:val="28"/>
          <w:szCs w:val="28"/>
        </w:rPr>
      </w:pPr>
    </w:p>
    <w:p w14:paraId="343CB71B" w14:textId="0997EEF3" w:rsidR="000954CC" w:rsidRDefault="000954CC" w:rsidP="005A5A63">
      <w:pPr>
        <w:jc w:val="both"/>
      </w:pPr>
      <w:r>
        <w:t>The CPD</w:t>
      </w:r>
      <w:r w:rsidR="00BE6547">
        <w:t xml:space="preserve"> Program recognizes many types of educational activity formats, including workshops, site tours, seminars, conferences and conventions.  In addition, courses may be delivered in either face-to-face or distance learning formats.  The CPD Program is intended to accommodate one’s professional interests and available resources to provide flexibility and access for all CPD Program participants.</w:t>
      </w:r>
    </w:p>
    <w:p w14:paraId="78CA7282" w14:textId="77777777" w:rsidR="00BE6547" w:rsidRDefault="00BE6547" w:rsidP="005A5A63">
      <w:pPr>
        <w:jc w:val="both"/>
      </w:pPr>
    </w:p>
    <w:p w14:paraId="24B68E5C" w14:textId="0A802E1A" w:rsidR="00BE6547" w:rsidRDefault="00BE6547" w:rsidP="005A5A63">
      <w:pPr>
        <w:jc w:val="both"/>
        <w:rPr>
          <w:u w:val="single"/>
        </w:rPr>
      </w:pPr>
      <w:r w:rsidRPr="00BE6547">
        <w:rPr>
          <w:u w:val="single"/>
        </w:rPr>
        <w:t xml:space="preserve">Structured Activities </w:t>
      </w:r>
    </w:p>
    <w:p w14:paraId="72754447" w14:textId="77777777" w:rsidR="00BE6547" w:rsidRDefault="00BE6547" w:rsidP="005A5A63">
      <w:pPr>
        <w:jc w:val="both"/>
        <w:rPr>
          <w:u w:val="single"/>
        </w:rPr>
      </w:pPr>
    </w:p>
    <w:p w14:paraId="17C957C6" w14:textId="004FA96C" w:rsidR="00BE6547" w:rsidRDefault="00BE6547" w:rsidP="005A5A63">
      <w:pPr>
        <w:jc w:val="both"/>
      </w:pPr>
      <w:r>
        <w:t>Structured educational activities may qualify for Schedule A and B points, depending on the topic area (see Appendix).  This type of educational activity must include a component that permits learners to interact with the instructor, other learners or the learning resource.</w:t>
      </w:r>
    </w:p>
    <w:p w14:paraId="223903B3" w14:textId="77777777" w:rsidR="00BE6547" w:rsidRDefault="00BE6547" w:rsidP="005A5A63">
      <w:pPr>
        <w:jc w:val="both"/>
      </w:pPr>
    </w:p>
    <w:p w14:paraId="0B233AFA" w14:textId="7480F5BC" w:rsidR="00BE6547" w:rsidRDefault="00BE6547" w:rsidP="005A5A63">
      <w:pPr>
        <w:jc w:val="both"/>
      </w:pPr>
      <w:r>
        <w:tab/>
        <w:t>Examples may include:</w:t>
      </w:r>
    </w:p>
    <w:p w14:paraId="619A38C6" w14:textId="199F6F06" w:rsidR="00BE6547" w:rsidRDefault="00BE6547" w:rsidP="005A5A63">
      <w:pPr>
        <w:pStyle w:val="ListParagraph"/>
        <w:numPr>
          <w:ilvl w:val="0"/>
          <w:numId w:val="5"/>
        </w:numPr>
        <w:jc w:val="both"/>
      </w:pPr>
      <w:r>
        <w:t>Course, lecture, seminar or workshop</w:t>
      </w:r>
    </w:p>
    <w:p w14:paraId="28D54AB3" w14:textId="14730349" w:rsidR="00BE6547" w:rsidRDefault="00BE6547" w:rsidP="005A5A63">
      <w:pPr>
        <w:pStyle w:val="ListParagraph"/>
        <w:numPr>
          <w:ilvl w:val="0"/>
          <w:numId w:val="5"/>
        </w:numPr>
        <w:jc w:val="both"/>
      </w:pPr>
      <w:r>
        <w:t>Live webinar</w:t>
      </w:r>
    </w:p>
    <w:p w14:paraId="1B51D3A6" w14:textId="57CDB81E" w:rsidR="00BE6547" w:rsidRDefault="00BE6547" w:rsidP="005A5A63">
      <w:pPr>
        <w:pStyle w:val="ListParagraph"/>
        <w:numPr>
          <w:ilvl w:val="0"/>
          <w:numId w:val="5"/>
        </w:numPr>
        <w:jc w:val="both"/>
      </w:pPr>
      <w:r>
        <w:t>Simulation or role-playing exercises</w:t>
      </w:r>
    </w:p>
    <w:p w14:paraId="2D314FC3" w14:textId="1C5F5A49" w:rsidR="00BE6547" w:rsidRDefault="00BE6547" w:rsidP="005A5A63">
      <w:pPr>
        <w:pStyle w:val="ListParagraph"/>
        <w:numPr>
          <w:ilvl w:val="0"/>
          <w:numId w:val="5"/>
        </w:numPr>
        <w:jc w:val="both"/>
      </w:pPr>
      <w:r>
        <w:t>Guided site tour</w:t>
      </w:r>
    </w:p>
    <w:p w14:paraId="0A1D2D4B" w14:textId="46E36DF7" w:rsidR="00BE6547" w:rsidRDefault="00BE6547" w:rsidP="005A5A63">
      <w:pPr>
        <w:pStyle w:val="ListParagraph"/>
        <w:numPr>
          <w:ilvl w:val="0"/>
          <w:numId w:val="5"/>
        </w:numPr>
        <w:jc w:val="both"/>
      </w:pPr>
      <w:r>
        <w:t>Pre-recorded webcast with a testing component</w:t>
      </w:r>
    </w:p>
    <w:p w14:paraId="1117534D" w14:textId="4542DA48" w:rsidR="00BE6547" w:rsidRDefault="00BE6547" w:rsidP="005A5A63">
      <w:pPr>
        <w:pStyle w:val="ListParagraph"/>
        <w:numPr>
          <w:ilvl w:val="0"/>
          <w:numId w:val="5"/>
        </w:numPr>
        <w:jc w:val="both"/>
      </w:pPr>
      <w:r>
        <w:t>Interactive computer software exercises and quizzes</w:t>
      </w:r>
    </w:p>
    <w:p w14:paraId="1DFE7107" w14:textId="3CAF9B18" w:rsidR="00BE6547" w:rsidRPr="00BE6547" w:rsidRDefault="00BE6547" w:rsidP="005A5A63">
      <w:pPr>
        <w:pStyle w:val="ListParagraph"/>
        <w:numPr>
          <w:ilvl w:val="0"/>
          <w:numId w:val="5"/>
        </w:numPr>
        <w:jc w:val="both"/>
      </w:pPr>
      <w:r>
        <w:t>Reading an article or publication supported by a self-test and pre-determine CPD points.</w:t>
      </w:r>
    </w:p>
    <w:p w14:paraId="7C0E2320" w14:textId="77777777" w:rsidR="000C0B93" w:rsidRDefault="000C0B93" w:rsidP="005A5A63">
      <w:pPr>
        <w:jc w:val="both"/>
      </w:pPr>
    </w:p>
    <w:p w14:paraId="708E1FF2" w14:textId="77777777" w:rsidR="00051401" w:rsidRDefault="00051401" w:rsidP="005A5A63">
      <w:pPr>
        <w:jc w:val="both"/>
        <w:rPr>
          <w:u w:val="single"/>
        </w:rPr>
      </w:pPr>
      <w:r w:rsidRPr="00051401">
        <w:rPr>
          <w:u w:val="single"/>
        </w:rPr>
        <w:t>Independent Activities</w:t>
      </w:r>
    </w:p>
    <w:p w14:paraId="176C87F2" w14:textId="77777777" w:rsidR="00051401" w:rsidRDefault="00051401" w:rsidP="005A5A63">
      <w:pPr>
        <w:jc w:val="both"/>
        <w:rPr>
          <w:u w:val="single"/>
        </w:rPr>
      </w:pPr>
    </w:p>
    <w:p w14:paraId="39A7FA4C" w14:textId="5B699532" w:rsidR="00051401" w:rsidRDefault="00051401" w:rsidP="005A5A63">
      <w:pPr>
        <w:jc w:val="both"/>
      </w:pPr>
      <w:r>
        <w:lastRenderedPageBreak/>
        <w:t>Independent activities may qualify for Schedule B points only.  This type of educational activity is planned by the individual to develop areas of expertise, and learn more about a subject of professional interest.  In addition, this type of activity may also provide support to the profession or society.</w:t>
      </w:r>
    </w:p>
    <w:p w14:paraId="7C3A15F7" w14:textId="77777777" w:rsidR="00051401" w:rsidRDefault="00051401" w:rsidP="005A5A63">
      <w:pPr>
        <w:jc w:val="both"/>
      </w:pPr>
    </w:p>
    <w:p w14:paraId="7C8D91BA" w14:textId="06C1CB95" w:rsidR="00051401" w:rsidRDefault="00051401" w:rsidP="005A5A63">
      <w:pPr>
        <w:jc w:val="both"/>
      </w:pPr>
      <w:r>
        <w:tab/>
        <w:t>Examples may include:</w:t>
      </w:r>
    </w:p>
    <w:p w14:paraId="5E1C825B" w14:textId="3F97F8A9" w:rsidR="00051401" w:rsidRDefault="00051401" w:rsidP="005A5A63">
      <w:pPr>
        <w:pStyle w:val="ListParagraph"/>
        <w:numPr>
          <w:ilvl w:val="0"/>
          <w:numId w:val="6"/>
        </w:numPr>
        <w:jc w:val="both"/>
      </w:pPr>
      <w:r>
        <w:t>Research</w:t>
      </w:r>
    </w:p>
    <w:p w14:paraId="14EC12BF" w14:textId="4C0E94D4" w:rsidR="00051401" w:rsidRDefault="00051401" w:rsidP="005A5A63">
      <w:pPr>
        <w:pStyle w:val="ListParagraph"/>
        <w:numPr>
          <w:ilvl w:val="0"/>
          <w:numId w:val="6"/>
        </w:numPr>
        <w:jc w:val="both"/>
      </w:pPr>
      <w:r>
        <w:t>Professional writing</w:t>
      </w:r>
    </w:p>
    <w:p w14:paraId="442B4BFA" w14:textId="0264A806" w:rsidR="00051401" w:rsidRDefault="00051401" w:rsidP="005A5A63">
      <w:pPr>
        <w:pStyle w:val="ListParagraph"/>
        <w:numPr>
          <w:ilvl w:val="0"/>
          <w:numId w:val="6"/>
        </w:numPr>
        <w:jc w:val="both"/>
      </w:pPr>
      <w:r>
        <w:t>Self-guided tours</w:t>
      </w:r>
    </w:p>
    <w:p w14:paraId="66706F24" w14:textId="7EFEA321" w:rsidR="00051401" w:rsidRDefault="00051401" w:rsidP="005A5A63">
      <w:pPr>
        <w:pStyle w:val="ListParagraph"/>
        <w:numPr>
          <w:ilvl w:val="0"/>
          <w:numId w:val="6"/>
        </w:numPr>
        <w:jc w:val="both"/>
      </w:pPr>
      <w:r>
        <w:t>Education component of trade shows</w:t>
      </w:r>
    </w:p>
    <w:p w14:paraId="6A8EAFE4" w14:textId="6CCFA2DA" w:rsidR="00051401" w:rsidRDefault="00051401" w:rsidP="005A5A63">
      <w:pPr>
        <w:pStyle w:val="ListParagraph"/>
        <w:numPr>
          <w:ilvl w:val="0"/>
          <w:numId w:val="6"/>
        </w:numPr>
        <w:jc w:val="both"/>
      </w:pPr>
      <w:r>
        <w:t>Viewing pre-recorded programs such as a webcast</w:t>
      </w:r>
    </w:p>
    <w:p w14:paraId="09C53003" w14:textId="74A77523" w:rsidR="00051401" w:rsidRPr="00051401" w:rsidRDefault="00051401" w:rsidP="005A5A63">
      <w:pPr>
        <w:pStyle w:val="ListParagraph"/>
        <w:numPr>
          <w:ilvl w:val="0"/>
          <w:numId w:val="6"/>
        </w:numPr>
        <w:jc w:val="both"/>
      </w:pPr>
      <w:r>
        <w:t>Reading articles or publications that are not supported by a self-test and pre-determined CPD points.</w:t>
      </w:r>
    </w:p>
    <w:p w14:paraId="06AAA84E" w14:textId="77777777" w:rsidR="000C0B93" w:rsidRDefault="000C0B93" w:rsidP="00791523">
      <w:pPr>
        <w:jc w:val="center"/>
      </w:pPr>
    </w:p>
    <w:p w14:paraId="5C076118" w14:textId="77777777" w:rsidR="000C0B93" w:rsidRDefault="000C0B93" w:rsidP="00791523">
      <w:pPr>
        <w:jc w:val="center"/>
      </w:pPr>
    </w:p>
    <w:p w14:paraId="2224CEBB" w14:textId="0814A55F" w:rsidR="000C0B93" w:rsidRDefault="009C0566" w:rsidP="005A5A63">
      <w:pPr>
        <w:jc w:val="both"/>
      </w:pPr>
      <w:r>
        <w:t>Acceptable activities include:</w:t>
      </w:r>
    </w:p>
    <w:p w14:paraId="66D4AD99" w14:textId="77777777" w:rsidR="009C0566" w:rsidRDefault="009C0566" w:rsidP="005A5A63">
      <w:pPr>
        <w:jc w:val="both"/>
      </w:pPr>
    </w:p>
    <w:p w14:paraId="27B98C85" w14:textId="22AB937F" w:rsidR="000C0B93" w:rsidRPr="005B00BC" w:rsidRDefault="009C0566" w:rsidP="005A5A63">
      <w:pPr>
        <w:pStyle w:val="ListParagraph"/>
        <w:numPr>
          <w:ilvl w:val="0"/>
          <w:numId w:val="7"/>
        </w:numPr>
        <w:jc w:val="both"/>
        <w:rPr>
          <w:b/>
          <w:sz w:val="28"/>
          <w:szCs w:val="28"/>
        </w:rPr>
      </w:pPr>
      <w:r w:rsidRPr="009C0566">
        <w:rPr>
          <w:b/>
          <w:sz w:val="28"/>
          <w:szCs w:val="28"/>
        </w:rPr>
        <w:t>Sche</w:t>
      </w:r>
      <w:r w:rsidR="003551F3">
        <w:rPr>
          <w:b/>
          <w:sz w:val="28"/>
          <w:szCs w:val="28"/>
        </w:rPr>
        <w:t>dule A – Activities related to Technical C</w:t>
      </w:r>
      <w:r w:rsidRPr="009C0566">
        <w:rPr>
          <w:b/>
          <w:sz w:val="28"/>
          <w:szCs w:val="28"/>
        </w:rPr>
        <w:t>ompetency</w:t>
      </w:r>
    </w:p>
    <w:p w14:paraId="1450843D" w14:textId="77777777" w:rsidR="000C0B93" w:rsidRDefault="000C0B93" w:rsidP="005A5A63">
      <w:pPr>
        <w:jc w:val="both"/>
      </w:pPr>
    </w:p>
    <w:p w14:paraId="6FEDDB4B" w14:textId="6F9680E3" w:rsidR="000C0B93" w:rsidRDefault="009C0566" w:rsidP="005A5A63">
      <w:pPr>
        <w:jc w:val="both"/>
      </w:pPr>
      <w:r>
        <w:t>These activities will include content that aligns with the national competencies and/or the BOABC benchmarks for a Building Official.</w:t>
      </w:r>
    </w:p>
    <w:p w14:paraId="4039419A" w14:textId="77777777" w:rsidR="009C0566" w:rsidRDefault="009C0566" w:rsidP="005A5A63">
      <w:pPr>
        <w:jc w:val="both"/>
      </w:pPr>
    </w:p>
    <w:p w14:paraId="7BDB6D23" w14:textId="5416FB88" w:rsidR="009C0566" w:rsidRDefault="009C0566" w:rsidP="005A5A63">
      <w:pPr>
        <w:jc w:val="both"/>
      </w:pPr>
      <w:r>
        <w:t>Meetings held in various jurisdictions on a regular basis such as bi weekly or monthly staff technical meetings would not</w:t>
      </w:r>
      <w:r w:rsidR="005B00BC">
        <w:t xml:space="preserve"> count unless they were a minimum half day with an outside presenter of a particular technical issue such as seismic design, window details for rain screen, fire alarm systems etc.</w:t>
      </w:r>
    </w:p>
    <w:p w14:paraId="0211E59D" w14:textId="77777777" w:rsidR="005B00BC" w:rsidRDefault="005B00BC" w:rsidP="005A5A63">
      <w:pPr>
        <w:jc w:val="both"/>
      </w:pPr>
    </w:p>
    <w:p w14:paraId="5E50C677" w14:textId="3CE9EFDD" w:rsidR="000C0B93" w:rsidRPr="005B00BC" w:rsidRDefault="003551F3" w:rsidP="005A5A63">
      <w:pPr>
        <w:pStyle w:val="ListParagraph"/>
        <w:numPr>
          <w:ilvl w:val="0"/>
          <w:numId w:val="7"/>
        </w:numPr>
        <w:jc w:val="both"/>
        <w:rPr>
          <w:b/>
          <w:sz w:val="28"/>
          <w:szCs w:val="28"/>
        </w:rPr>
      </w:pPr>
      <w:r>
        <w:rPr>
          <w:b/>
          <w:sz w:val="28"/>
          <w:szCs w:val="28"/>
        </w:rPr>
        <w:t>Schedule B – Other CPD A</w:t>
      </w:r>
      <w:r w:rsidR="005B00BC" w:rsidRPr="005B00BC">
        <w:rPr>
          <w:b/>
          <w:sz w:val="28"/>
          <w:szCs w:val="28"/>
        </w:rPr>
        <w:t xml:space="preserve">ctivities </w:t>
      </w:r>
    </w:p>
    <w:p w14:paraId="5BDAA8E8" w14:textId="77777777" w:rsidR="000C0B93" w:rsidRDefault="000C0B93" w:rsidP="005A5A63">
      <w:pPr>
        <w:jc w:val="both"/>
      </w:pPr>
    </w:p>
    <w:p w14:paraId="6E8EB8C6" w14:textId="726AEC8E" w:rsidR="000C0B93" w:rsidRDefault="005B00BC" w:rsidP="005A5A63">
      <w:pPr>
        <w:jc w:val="both"/>
      </w:pPr>
      <w:r>
        <w:t>Schedule B activities may come from a range of areas, however, the criteria for points allocation will require that the course content relates to allied professions in the building and construction industry and/or the position held by the member.  Such activities should involve the maintenance, improvement, or broadening of knowledge and skills required to undertake the competent execution of duties.</w:t>
      </w:r>
    </w:p>
    <w:p w14:paraId="745384BB" w14:textId="77777777" w:rsidR="000C0B93" w:rsidRDefault="000C0B93" w:rsidP="005A5A63">
      <w:pPr>
        <w:jc w:val="both"/>
      </w:pPr>
    </w:p>
    <w:p w14:paraId="4317DD10" w14:textId="77777777" w:rsidR="000C0B93" w:rsidRDefault="000C0B93" w:rsidP="00791523">
      <w:pPr>
        <w:jc w:val="center"/>
      </w:pPr>
    </w:p>
    <w:p w14:paraId="058894A5" w14:textId="77777777" w:rsidR="000C0B93" w:rsidRDefault="000C0B93" w:rsidP="00791523">
      <w:pPr>
        <w:jc w:val="center"/>
      </w:pPr>
    </w:p>
    <w:p w14:paraId="63BB2BA5" w14:textId="77777777" w:rsidR="000C0B93" w:rsidRDefault="000C0B93" w:rsidP="00791523">
      <w:pPr>
        <w:jc w:val="center"/>
      </w:pPr>
    </w:p>
    <w:p w14:paraId="1E865181" w14:textId="77777777" w:rsidR="000C0B93" w:rsidRDefault="000C0B93" w:rsidP="00791523">
      <w:pPr>
        <w:jc w:val="center"/>
      </w:pPr>
    </w:p>
    <w:p w14:paraId="6CAFC523" w14:textId="77777777" w:rsidR="000C0B93" w:rsidRDefault="000C0B93" w:rsidP="00791523">
      <w:pPr>
        <w:jc w:val="center"/>
      </w:pPr>
    </w:p>
    <w:p w14:paraId="2E2AD397" w14:textId="77777777" w:rsidR="000C0B93" w:rsidRDefault="000C0B93" w:rsidP="00791523">
      <w:pPr>
        <w:jc w:val="center"/>
      </w:pPr>
    </w:p>
    <w:p w14:paraId="3C0415B5" w14:textId="77777777" w:rsidR="000C0B93" w:rsidRDefault="000C0B93" w:rsidP="00791523">
      <w:pPr>
        <w:jc w:val="center"/>
      </w:pPr>
    </w:p>
    <w:p w14:paraId="03C19008" w14:textId="77777777" w:rsidR="000C0B93" w:rsidRDefault="000C0B93" w:rsidP="00791523">
      <w:pPr>
        <w:jc w:val="center"/>
      </w:pPr>
    </w:p>
    <w:p w14:paraId="451EC7AD" w14:textId="77777777" w:rsidR="009C0566" w:rsidRDefault="009C0566" w:rsidP="00791523">
      <w:pPr>
        <w:jc w:val="center"/>
      </w:pPr>
    </w:p>
    <w:p w14:paraId="48DF0972" w14:textId="77777777" w:rsidR="009C0566" w:rsidRDefault="009C0566" w:rsidP="00791523">
      <w:pPr>
        <w:jc w:val="center"/>
      </w:pPr>
    </w:p>
    <w:p w14:paraId="2F7A2CD6" w14:textId="77777777" w:rsidR="009C0566" w:rsidRDefault="009C0566" w:rsidP="00791523">
      <w:pPr>
        <w:jc w:val="center"/>
      </w:pPr>
    </w:p>
    <w:p w14:paraId="7D16E016" w14:textId="77777777" w:rsidR="009C0566" w:rsidRDefault="009C0566" w:rsidP="00791523">
      <w:pPr>
        <w:jc w:val="center"/>
      </w:pPr>
    </w:p>
    <w:p w14:paraId="719F9DBB" w14:textId="77777777" w:rsidR="009C0566" w:rsidRDefault="009C0566" w:rsidP="00791523">
      <w:pPr>
        <w:jc w:val="center"/>
      </w:pPr>
    </w:p>
    <w:p w14:paraId="137304F3" w14:textId="77777777" w:rsidR="009C0566" w:rsidRDefault="009C0566" w:rsidP="00791523">
      <w:pPr>
        <w:jc w:val="center"/>
      </w:pPr>
    </w:p>
    <w:p w14:paraId="3E91950D" w14:textId="77777777" w:rsidR="009C0566" w:rsidRDefault="009C0566" w:rsidP="00791523">
      <w:pPr>
        <w:jc w:val="center"/>
      </w:pPr>
    </w:p>
    <w:p w14:paraId="720FE518" w14:textId="77777777" w:rsidR="009C0566" w:rsidRDefault="009C0566" w:rsidP="00791523">
      <w:pPr>
        <w:jc w:val="center"/>
      </w:pPr>
    </w:p>
    <w:p w14:paraId="1BEEA4EE" w14:textId="77777777" w:rsidR="00FC2109" w:rsidRDefault="00FC2109" w:rsidP="00791523">
      <w:pPr>
        <w:jc w:val="center"/>
        <w:rPr>
          <w:b/>
          <w:sz w:val="32"/>
        </w:rPr>
      </w:pPr>
    </w:p>
    <w:p w14:paraId="338A4992" w14:textId="22A143D2" w:rsidR="00791523" w:rsidRPr="001F4832" w:rsidRDefault="00D3435B" w:rsidP="00791523">
      <w:pPr>
        <w:jc w:val="center"/>
        <w:rPr>
          <w:b/>
          <w:sz w:val="32"/>
        </w:rPr>
      </w:pPr>
      <w:r>
        <w:rPr>
          <w:b/>
          <w:sz w:val="32"/>
        </w:rPr>
        <w:t>Allocation of P</w:t>
      </w:r>
      <w:r w:rsidR="00791523" w:rsidRPr="001F4832">
        <w:rPr>
          <w:b/>
          <w:sz w:val="32"/>
        </w:rPr>
        <w:t>oints</w:t>
      </w:r>
    </w:p>
    <w:p w14:paraId="2B35A95E" w14:textId="77777777" w:rsidR="009642D1" w:rsidRDefault="00791523" w:rsidP="00791523">
      <w:pPr>
        <w:jc w:val="center"/>
        <w:rPr>
          <w:b/>
          <w:sz w:val="32"/>
        </w:rPr>
      </w:pPr>
      <w:r w:rsidRPr="001F4832">
        <w:rPr>
          <w:b/>
          <w:sz w:val="32"/>
        </w:rPr>
        <w:t>Activities (Schedule A)</w:t>
      </w:r>
    </w:p>
    <w:p w14:paraId="12400369" w14:textId="77777777" w:rsidR="009642D1" w:rsidRDefault="009642D1" w:rsidP="00791523">
      <w:pPr>
        <w:jc w:val="center"/>
        <w:rPr>
          <w:b/>
          <w:sz w:val="32"/>
        </w:rPr>
      </w:pPr>
    </w:p>
    <w:p w14:paraId="2487506C" w14:textId="2C196017" w:rsidR="00791523" w:rsidRPr="009642D1" w:rsidRDefault="00791523" w:rsidP="009642D1">
      <w:pPr>
        <w:rPr>
          <w:b/>
        </w:rPr>
      </w:pPr>
      <w:r w:rsidRPr="00954B27">
        <w:rPr>
          <w:b/>
        </w:rPr>
        <w:t xml:space="preserve">For Schedule A activities, all </w:t>
      </w:r>
      <w:r w:rsidR="009642D1" w:rsidRPr="00954B27">
        <w:rPr>
          <w:b/>
        </w:rPr>
        <w:t xml:space="preserve">10 </w:t>
      </w:r>
      <w:r w:rsidR="007F789F" w:rsidRPr="00954B27">
        <w:rPr>
          <w:b/>
        </w:rPr>
        <w:t>points can be claimed over the 1-year period</w:t>
      </w:r>
      <w:r w:rsidR="009B0C54" w:rsidRPr="00954B27">
        <w:rPr>
          <w:b/>
        </w:rPr>
        <w:t>,</w:t>
      </w:r>
      <w:r w:rsidR="009642D1" w:rsidRPr="00954B27">
        <w:rPr>
          <w:b/>
        </w:rPr>
        <w:t xml:space="preserve"> with a minimum requirement of 6 points from Schedule A. The other 4 points required can fall under Schedule B.</w:t>
      </w:r>
    </w:p>
    <w:p w14:paraId="7624FEEC" w14:textId="77777777" w:rsidR="00791523" w:rsidRPr="00AC5E00" w:rsidRDefault="00791523" w:rsidP="00791523">
      <w:pPr>
        <w:jc w:val="center"/>
        <w:rPr>
          <w:b/>
        </w:rPr>
      </w:pPr>
    </w:p>
    <w:tbl>
      <w:tblPr>
        <w:tblW w:w="102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5040"/>
        <w:gridCol w:w="3510"/>
      </w:tblGrid>
      <w:tr w:rsidR="00791523" w:rsidRPr="00791523" w14:paraId="063F9DB6" w14:textId="77777777" w:rsidTr="00791523">
        <w:trPr>
          <w:trHeight w:val="836"/>
        </w:trPr>
        <w:tc>
          <w:tcPr>
            <w:tcW w:w="1710" w:type="dxa"/>
            <w:shd w:val="clear" w:color="auto" w:fill="auto"/>
          </w:tcPr>
          <w:p w14:paraId="04548CB6" w14:textId="77777777" w:rsidR="00791523" w:rsidRPr="00791523" w:rsidRDefault="00791523" w:rsidP="00791523">
            <w:pPr>
              <w:jc w:val="center"/>
              <w:rPr>
                <w:b/>
                <w:lang w:bidi="x-none"/>
              </w:rPr>
            </w:pPr>
          </w:p>
          <w:p w14:paraId="3AA6E807" w14:textId="77777777" w:rsidR="00791523" w:rsidRPr="00791523" w:rsidRDefault="00791523" w:rsidP="00791523">
            <w:pPr>
              <w:jc w:val="center"/>
              <w:rPr>
                <w:b/>
                <w:lang w:bidi="x-none"/>
              </w:rPr>
            </w:pPr>
            <w:r w:rsidRPr="00791523">
              <w:rPr>
                <w:b/>
                <w:lang w:bidi="x-none"/>
              </w:rPr>
              <w:t>Code</w:t>
            </w:r>
          </w:p>
        </w:tc>
        <w:tc>
          <w:tcPr>
            <w:tcW w:w="5040" w:type="dxa"/>
            <w:shd w:val="clear" w:color="auto" w:fill="auto"/>
          </w:tcPr>
          <w:p w14:paraId="30201A14" w14:textId="77777777" w:rsidR="00791523" w:rsidRPr="00791523" w:rsidRDefault="00791523" w:rsidP="00791523">
            <w:pPr>
              <w:jc w:val="center"/>
              <w:rPr>
                <w:b/>
                <w:lang w:bidi="x-none"/>
              </w:rPr>
            </w:pPr>
          </w:p>
          <w:p w14:paraId="5A953A52" w14:textId="0682C9C7" w:rsidR="00791523" w:rsidRPr="00791523" w:rsidRDefault="002C41BA" w:rsidP="00791523">
            <w:pPr>
              <w:jc w:val="center"/>
              <w:rPr>
                <w:b/>
                <w:lang w:bidi="x-none"/>
              </w:rPr>
            </w:pPr>
            <w:r>
              <w:rPr>
                <w:b/>
                <w:lang w:bidi="x-none"/>
              </w:rPr>
              <w:t>Conferences &amp; Seminars</w:t>
            </w:r>
          </w:p>
        </w:tc>
        <w:tc>
          <w:tcPr>
            <w:tcW w:w="3510" w:type="dxa"/>
            <w:shd w:val="clear" w:color="auto" w:fill="auto"/>
          </w:tcPr>
          <w:p w14:paraId="29EB3973" w14:textId="77777777" w:rsidR="00791523" w:rsidRPr="00791523" w:rsidRDefault="00791523" w:rsidP="00791523">
            <w:pPr>
              <w:jc w:val="center"/>
              <w:rPr>
                <w:b/>
                <w:lang w:bidi="x-none"/>
              </w:rPr>
            </w:pPr>
          </w:p>
          <w:p w14:paraId="4007CC91" w14:textId="77777777" w:rsidR="00791523" w:rsidRPr="00791523" w:rsidRDefault="00791523" w:rsidP="00791523">
            <w:pPr>
              <w:jc w:val="center"/>
              <w:rPr>
                <w:b/>
                <w:lang w:bidi="x-none"/>
              </w:rPr>
            </w:pPr>
            <w:r w:rsidRPr="00791523">
              <w:rPr>
                <w:b/>
                <w:lang w:bidi="x-none"/>
              </w:rPr>
              <w:t>Point Allocation</w:t>
            </w:r>
          </w:p>
        </w:tc>
      </w:tr>
      <w:tr w:rsidR="00791523" w:rsidRPr="00791523" w14:paraId="3EB21E5E" w14:textId="77777777" w:rsidTr="00791523">
        <w:trPr>
          <w:trHeight w:val="629"/>
        </w:trPr>
        <w:tc>
          <w:tcPr>
            <w:tcW w:w="1710" w:type="dxa"/>
            <w:shd w:val="clear" w:color="auto" w:fill="auto"/>
          </w:tcPr>
          <w:p w14:paraId="51920A16" w14:textId="77777777" w:rsidR="00791523" w:rsidRPr="00791523" w:rsidRDefault="00791523" w:rsidP="00791523">
            <w:pPr>
              <w:jc w:val="center"/>
              <w:rPr>
                <w:b/>
                <w:lang w:bidi="x-none"/>
              </w:rPr>
            </w:pPr>
          </w:p>
          <w:p w14:paraId="6A99C5F5" w14:textId="77777777" w:rsidR="00791523" w:rsidRPr="00791523" w:rsidRDefault="00791523" w:rsidP="00791523">
            <w:pPr>
              <w:jc w:val="center"/>
              <w:rPr>
                <w:sz w:val="20"/>
                <w:lang w:bidi="x-none"/>
              </w:rPr>
            </w:pPr>
            <w:r w:rsidRPr="00791523">
              <w:rPr>
                <w:sz w:val="20"/>
                <w:lang w:bidi="x-none"/>
              </w:rPr>
              <w:t>A1</w:t>
            </w:r>
          </w:p>
        </w:tc>
        <w:tc>
          <w:tcPr>
            <w:tcW w:w="5040" w:type="dxa"/>
            <w:shd w:val="clear" w:color="auto" w:fill="auto"/>
          </w:tcPr>
          <w:p w14:paraId="39AFC3BD" w14:textId="77777777" w:rsidR="00A42A1D" w:rsidRDefault="00A42A1D" w:rsidP="00A42A1D">
            <w:pPr>
              <w:jc w:val="center"/>
              <w:rPr>
                <w:sz w:val="20"/>
                <w:lang w:bidi="x-none"/>
              </w:rPr>
            </w:pPr>
          </w:p>
          <w:p w14:paraId="284C2B49" w14:textId="67465B63" w:rsidR="00791523" w:rsidRPr="00791523" w:rsidRDefault="00927E79" w:rsidP="005D2775">
            <w:pPr>
              <w:rPr>
                <w:b/>
                <w:lang w:bidi="x-none"/>
              </w:rPr>
            </w:pPr>
            <w:r w:rsidRPr="00954B27">
              <w:rPr>
                <w:sz w:val="20"/>
                <w:lang w:bidi="x-none"/>
              </w:rPr>
              <w:t xml:space="preserve">Attendance at Conferences </w:t>
            </w:r>
            <w:r w:rsidR="00A42A1D" w:rsidRPr="00954B27">
              <w:rPr>
                <w:sz w:val="20"/>
                <w:lang w:bidi="x-none"/>
              </w:rPr>
              <w:t xml:space="preserve">and </w:t>
            </w:r>
            <w:r w:rsidR="005D2775">
              <w:rPr>
                <w:sz w:val="20"/>
                <w:lang w:bidi="x-none"/>
              </w:rPr>
              <w:t xml:space="preserve">BOABC </w:t>
            </w:r>
            <w:r w:rsidR="00A42A1D" w:rsidRPr="00954B27">
              <w:rPr>
                <w:sz w:val="20"/>
                <w:lang w:bidi="x-none"/>
              </w:rPr>
              <w:t>Code Change S</w:t>
            </w:r>
            <w:r w:rsidR="00791523" w:rsidRPr="00954B27">
              <w:rPr>
                <w:sz w:val="20"/>
                <w:lang w:bidi="x-none"/>
              </w:rPr>
              <w:t>eminar</w:t>
            </w:r>
            <w:r w:rsidR="00A6430B" w:rsidRPr="00954B27">
              <w:rPr>
                <w:sz w:val="20"/>
                <w:lang w:bidi="x-none"/>
              </w:rPr>
              <w:t>s</w:t>
            </w:r>
            <w:r w:rsidR="000B44A3">
              <w:rPr>
                <w:sz w:val="20"/>
                <w:lang w:bidi="x-none"/>
              </w:rPr>
              <w:t>.</w:t>
            </w:r>
          </w:p>
        </w:tc>
        <w:tc>
          <w:tcPr>
            <w:tcW w:w="3510" w:type="dxa"/>
            <w:shd w:val="clear" w:color="auto" w:fill="auto"/>
          </w:tcPr>
          <w:p w14:paraId="0D255CD9" w14:textId="77777777" w:rsidR="00791523" w:rsidRPr="00791523" w:rsidRDefault="00791523" w:rsidP="00791523">
            <w:pPr>
              <w:jc w:val="center"/>
              <w:rPr>
                <w:b/>
                <w:sz w:val="20"/>
                <w:lang w:bidi="x-none"/>
              </w:rPr>
            </w:pPr>
          </w:p>
          <w:p w14:paraId="29EE7A43" w14:textId="77777777" w:rsidR="00C17669" w:rsidRPr="00B833F5" w:rsidRDefault="00C17669" w:rsidP="00791523">
            <w:pPr>
              <w:rPr>
                <w:color w:val="000000"/>
                <w:sz w:val="21"/>
                <w:szCs w:val="21"/>
              </w:rPr>
            </w:pPr>
            <w:r w:rsidRPr="00B833F5">
              <w:rPr>
                <w:color w:val="000000"/>
                <w:sz w:val="21"/>
                <w:szCs w:val="21"/>
              </w:rPr>
              <w:t xml:space="preserve">5 points for one day </w:t>
            </w:r>
          </w:p>
          <w:p w14:paraId="605E23A6" w14:textId="77777777" w:rsidR="00C17669" w:rsidRPr="00B833F5" w:rsidRDefault="00C17669" w:rsidP="00C17669">
            <w:pPr>
              <w:rPr>
                <w:color w:val="000000"/>
                <w:sz w:val="21"/>
                <w:szCs w:val="21"/>
              </w:rPr>
            </w:pPr>
            <w:r w:rsidRPr="00B833F5">
              <w:rPr>
                <w:color w:val="000000"/>
                <w:sz w:val="21"/>
                <w:szCs w:val="21"/>
              </w:rPr>
              <w:t xml:space="preserve">8 points for two days </w:t>
            </w:r>
          </w:p>
          <w:p w14:paraId="6D67B5B0" w14:textId="4067B182" w:rsidR="00791523" w:rsidRPr="00791523" w:rsidRDefault="00C17669" w:rsidP="00C17669">
            <w:pPr>
              <w:rPr>
                <w:sz w:val="20"/>
                <w:lang w:bidi="x-none"/>
              </w:rPr>
            </w:pPr>
            <w:r w:rsidRPr="00B833F5">
              <w:rPr>
                <w:color w:val="000000"/>
                <w:sz w:val="21"/>
                <w:szCs w:val="21"/>
              </w:rPr>
              <w:t>10 points for three days</w:t>
            </w:r>
          </w:p>
        </w:tc>
      </w:tr>
      <w:tr w:rsidR="00791523" w:rsidRPr="00791523" w14:paraId="34A644DC" w14:textId="77777777" w:rsidTr="00791523">
        <w:trPr>
          <w:trHeight w:val="566"/>
        </w:trPr>
        <w:tc>
          <w:tcPr>
            <w:tcW w:w="1710" w:type="dxa"/>
            <w:shd w:val="clear" w:color="auto" w:fill="auto"/>
          </w:tcPr>
          <w:p w14:paraId="5243D8AF" w14:textId="77777777" w:rsidR="00791523" w:rsidRPr="00791523" w:rsidRDefault="00791523" w:rsidP="00791523">
            <w:pPr>
              <w:jc w:val="center"/>
              <w:rPr>
                <w:b/>
                <w:lang w:bidi="x-none"/>
              </w:rPr>
            </w:pPr>
          </w:p>
        </w:tc>
        <w:tc>
          <w:tcPr>
            <w:tcW w:w="5040" w:type="dxa"/>
            <w:shd w:val="clear" w:color="auto" w:fill="auto"/>
          </w:tcPr>
          <w:p w14:paraId="0FDC97EE" w14:textId="77777777" w:rsidR="00791523" w:rsidRPr="00791523" w:rsidRDefault="00791523" w:rsidP="00791523">
            <w:pPr>
              <w:jc w:val="center"/>
              <w:rPr>
                <w:b/>
                <w:sz w:val="20"/>
                <w:lang w:bidi="x-none"/>
              </w:rPr>
            </w:pPr>
          </w:p>
          <w:p w14:paraId="1CBD3D96" w14:textId="77777777" w:rsidR="00791523" w:rsidRPr="00791523" w:rsidRDefault="00791523" w:rsidP="00791523">
            <w:pPr>
              <w:jc w:val="center"/>
              <w:rPr>
                <w:b/>
                <w:lang w:bidi="x-none"/>
              </w:rPr>
            </w:pPr>
            <w:r w:rsidRPr="00791523">
              <w:rPr>
                <w:b/>
                <w:lang w:bidi="x-none"/>
              </w:rPr>
              <w:t>Academic Courses/Studies</w:t>
            </w:r>
          </w:p>
          <w:p w14:paraId="22F058D8" w14:textId="77777777" w:rsidR="00791523" w:rsidRPr="00791523" w:rsidRDefault="00791523" w:rsidP="00791523">
            <w:pPr>
              <w:jc w:val="center"/>
              <w:rPr>
                <w:b/>
                <w:lang w:bidi="x-none"/>
              </w:rPr>
            </w:pPr>
          </w:p>
        </w:tc>
        <w:tc>
          <w:tcPr>
            <w:tcW w:w="3510" w:type="dxa"/>
            <w:shd w:val="clear" w:color="auto" w:fill="auto"/>
          </w:tcPr>
          <w:p w14:paraId="798D1687" w14:textId="77777777" w:rsidR="00791523" w:rsidRPr="00791523" w:rsidRDefault="00791523" w:rsidP="00791523">
            <w:pPr>
              <w:jc w:val="center"/>
              <w:rPr>
                <w:b/>
                <w:lang w:bidi="x-none"/>
              </w:rPr>
            </w:pPr>
          </w:p>
        </w:tc>
      </w:tr>
      <w:tr w:rsidR="00791523" w:rsidRPr="00791523" w14:paraId="4DF6AFFC" w14:textId="77777777" w:rsidTr="00791523">
        <w:tc>
          <w:tcPr>
            <w:tcW w:w="1710" w:type="dxa"/>
            <w:shd w:val="clear" w:color="auto" w:fill="auto"/>
          </w:tcPr>
          <w:p w14:paraId="69AC83A9" w14:textId="77777777" w:rsidR="00791523" w:rsidRPr="00791523" w:rsidRDefault="00791523" w:rsidP="00791523">
            <w:pPr>
              <w:jc w:val="center"/>
              <w:rPr>
                <w:sz w:val="20"/>
                <w:lang w:bidi="x-none"/>
              </w:rPr>
            </w:pPr>
          </w:p>
          <w:p w14:paraId="1A43DF23" w14:textId="77777777" w:rsidR="00791523" w:rsidRPr="00791523" w:rsidRDefault="00791523" w:rsidP="00791523">
            <w:pPr>
              <w:jc w:val="center"/>
              <w:rPr>
                <w:sz w:val="20"/>
                <w:lang w:bidi="x-none"/>
              </w:rPr>
            </w:pPr>
          </w:p>
          <w:p w14:paraId="38D3F50B" w14:textId="77777777" w:rsidR="00791523" w:rsidRPr="00791523" w:rsidRDefault="00791523" w:rsidP="00791523">
            <w:pPr>
              <w:jc w:val="center"/>
              <w:rPr>
                <w:sz w:val="20"/>
                <w:lang w:bidi="x-none"/>
              </w:rPr>
            </w:pPr>
            <w:r w:rsidRPr="00791523">
              <w:rPr>
                <w:sz w:val="20"/>
                <w:lang w:bidi="x-none"/>
              </w:rPr>
              <w:t>A2</w:t>
            </w:r>
          </w:p>
        </w:tc>
        <w:tc>
          <w:tcPr>
            <w:tcW w:w="5040" w:type="dxa"/>
            <w:shd w:val="clear" w:color="auto" w:fill="auto"/>
          </w:tcPr>
          <w:p w14:paraId="366C6ABB" w14:textId="77777777" w:rsidR="00791523" w:rsidRPr="00791523" w:rsidRDefault="00791523" w:rsidP="00791523">
            <w:pPr>
              <w:rPr>
                <w:sz w:val="20"/>
                <w:lang w:bidi="x-none"/>
              </w:rPr>
            </w:pPr>
          </w:p>
          <w:p w14:paraId="78476990" w14:textId="3A98C4F3" w:rsidR="00791523" w:rsidRPr="00791523" w:rsidRDefault="008A59BB" w:rsidP="00791523">
            <w:pPr>
              <w:rPr>
                <w:sz w:val="20"/>
                <w:lang w:bidi="x-none"/>
              </w:rPr>
            </w:pPr>
            <w:r>
              <w:rPr>
                <w:sz w:val="20"/>
                <w:lang w:bidi="x-none"/>
              </w:rPr>
              <w:t>Successful c</w:t>
            </w:r>
            <w:r w:rsidR="00791523" w:rsidRPr="000F0E48">
              <w:rPr>
                <w:sz w:val="20"/>
                <w:lang w:bidi="x-none"/>
              </w:rPr>
              <w:t xml:space="preserve">ompletion of </w:t>
            </w:r>
            <w:r w:rsidR="00A42A1D" w:rsidRPr="00954B27">
              <w:rPr>
                <w:sz w:val="20"/>
                <w:lang w:bidi="x-none"/>
              </w:rPr>
              <w:t xml:space="preserve">BCIT </w:t>
            </w:r>
            <w:r w:rsidR="00791523" w:rsidRPr="00954B27">
              <w:rPr>
                <w:sz w:val="20"/>
                <w:lang w:bidi="x-none"/>
              </w:rPr>
              <w:t>courses</w:t>
            </w:r>
            <w:r>
              <w:rPr>
                <w:sz w:val="20"/>
                <w:lang w:bidi="x-none"/>
              </w:rPr>
              <w:t xml:space="preserve"> relevant to the BOABC c</w:t>
            </w:r>
            <w:r w:rsidR="00791523" w:rsidRPr="000F0E48">
              <w:rPr>
                <w:sz w:val="20"/>
                <w:lang w:bidi="x-none"/>
              </w:rPr>
              <w:t>ompetencie</w:t>
            </w:r>
            <w:r w:rsidR="00A42A1D" w:rsidRPr="000F0E48">
              <w:rPr>
                <w:sz w:val="20"/>
                <w:lang w:bidi="x-none"/>
              </w:rPr>
              <w:t>s such as Part 9 &amp; Part 3</w:t>
            </w:r>
            <w:r w:rsidR="00AD253B" w:rsidRPr="000F0E48">
              <w:rPr>
                <w:sz w:val="20"/>
                <w:lang w:bidi="x-none"/>
              </w:rPr>
              <w:t xml:space="preserve">. </w:t>
            </w:r>
            <w:r w:rsidR="00791523" w:rsidRPr="000F0E48">
              <w:rPr>
                <w:sz w:val="20"/>
                <w:lang w:bidi="x-none"/>
              </w:rPr>
              <w:t>Can also include succes</w:t>
            </w:r>
            <w:r w:rsidR="00237A31" w:rsidRPr="000F0E48">
              <w:rPr>
                <w:sz w:val="20"/>
                <w:lang w:bidi="x-none"/>
              </w:rPr>
              <w:t xml:space="preserve">sful completion of a BOABC </w:t>
            </w:r>
            <w:r w:rsidR="00A42A1D" w:rsidRPr="000F0E48">
              <w:rPr>
                <w:sz w:val="20"/>
                <w:lang w:bidi="x-none"/>
              </w:rPr>
              <w:t xml:space="preserve">exam </w:t>
            </w:r>
            <w:r w:rsidR="00A42A1D" w:rsidRPr="00954B27">
              <w:rPr>
                <w:sz w:val="20"/>
                <w:lang w:bidi="x-none"/>
              </w:rPr>
              <w:t>and the BOABC Legal &amp; Ethics Course.</w:t>
            </w:r>
          </w:p>
          <w:p w14:paraId="66A9AD26" w14:textId="77777777" w:rsidR="00791523" w:rsidRPr="00791523" w:rsidRDefault="00791523" w:rsidP="00791523">
            <w:pPr>
              <w:rPr>
                <w:b/>
                <w:lang w:bidi="x-none"/>
              </w:rPr>
            </w:pPr>
          </w:p>
        </w:tc>
        <w:tc>
          <w:tcPr>
            <w:tcW w:w="3510" w:type="dxa"/>
            <w:shd w:val="clear" w:color="auto" w:fill="auto"/>
          </w:tcPr>
          <w:p w14:paraId="1664841E" w14:textId="77777777" w:rsidR="00791523" w:rsidRPr="00791523" w:rsidRDefault="00791523" w:rsidP="00791523">
            <w:pPr>
              <w:jc w:val="center"/>
              <w:rPr>
                <w:sz w:val="20"/>
                <w:lang w:bidi="x-none"/>
              </w:rPr>
            </w:pPr>
          </w:p>
          <w:p w14:paraId="292D294C" w14:textId="77777777" w:rsidR="00791523" w:rsidRPr="00791523" w:rsidRDefault="00791523" w:rsidP="00791523">
            <w:pPr>
              <w:rPr>
                <w:sz w:val="20"/>
                <w:lang w:bidi="x-none"/>
              </w:rPr>
            </w:pPr>
          </w:p>
          <w:p w14:paraId="44961D81" w14:textId="2F958EE2" w:rsidR="00791523" w:rsidRPr="00791523" w:rsidRDefault="00A42A1D" w:rsidP="00791523">
            <w:pPr>
              <w:rPr>
                <w:sz w:val="20"/>
                <w:lang w:bidi="x-none"/>
              </w:rPr>
            </w:pPr>
            <w:r>
              <w:rPr>
                <w:sz w:val="20"/>
                <w:lang w:bidi="x-none"/>
              </w:rPr>
              <w:t>5 per course/</w:t>
            </w:r>
            <w:r w:rsidR="00791523" w:rsidRPr="00791523">
              <w:rPr>
                <w:sz w:val="20"/>
                <w:lang w:bidi="x-none"/>
              </w:rPr>
              <w:t>exam</w:t>
            </w:r>
          </w:p>
        </w:tc>
      </w:tr>
      <w:tr w:rsidR="00791523" w:rsidRPr="00791523" w14:paraId="5E823C68" w14:textId="77777777" w:rsidTr="00791523">
        <w:tc>
          <w:tcPr>
            <w:tcW w:w="1710" w:type="dxa"/>
            <w:shd w:val="clear" w:color="auto" w:fill="auto"/>
          </w:tcPr>
          <w:p w14:paraId="0EF5A29A" w14:textId="77777777" w:rsidR="00791523" w:rsidRPr="00791523" w:rsidRDefault="00791523" w:rsidP="00791523">
            <w:pPr>
              <w:jc w:val="center"/>
              <w:rPr>
                <w:b/>
                <w:lang w:bidi="x-none"/>
              </w:rPr>
            </w:pPr>
          </w:p>
        </w:tc>
        <w:tc>
          <w:tcPr>
            <w:tcW w:w="5040" w:type="dxa"/>
            <w:shd w:val="clear" w:color="auto" w:fill="auto"/>
          </w:tcPr>
          <w:p w14:paraId="006BB01C" w14:textId="77777777" w:rsidR="00791523" w:rsidRPr="00791523" w:rsidRDefault="00791523" w:rsidP="00791523">
            <w:pPr>
              <w:jc w:val="center"/>
              <w:rPr>
                <w:b/>
                <w:lang w:bidi="x-none"/>
              </w:rPr>
            </w:pPr>
          </w:p>
          <w:p w14:paraId="3E4FE48F" w14:textId="77777777" w:rsidR="00791523" w:rsidRPr="00791523" w:rsidRDefault="00791523" w:rsidP="00791523">
            <w:pPr>
              <w:jc w:val="center"/>
              <w:rPr>
                <w:b/>
                <w:lang w:bidi="x-none"/>
              </w:rPr>
            </w:pPr>
            <w:r w:rsidRPr="00791523">
              <w:rPr>
                <w:b/>
                <w:lang w:bidi="x-none"/>
              </w:rPr>
              <w:t>Professional &amp; Technical Activities</w:t>
            </w:r>
          </w:p>
          <w:p w14:paraId="1A00193F" w14:textId="77777777" w:rsidR="00791523" w:rsidRPr="00791523" w:rsidRDefault="00791523" w:rsidP="00791523">
            <w:pPr>
              <w:jc w:val="center"/>
              <w:rPr>
                <w:b/>
                <w:lang w:bidi="x-none"/>
              </w:rPr>
            </w:pPr>
          </w:p>
        </w:tc>
        <w:tc>
          <w:tcPr>
            <w:tcW w:w="3510" w:type="dxa"/>
            <w:shd w:val="clear" w:color="auto" w:fill="auto"/>
          </w:tcPr>
          <w:p w14:paraId="10D535EB" w14:textId="77777777" w:rsidR="00791523" w:rsidRPr="00791523" w:rsidRDefault="00791523" w:rsidP="00791523">
            <w:pPr>
              <w:jc w:val="center"/>
              <w:rPr>
                <w:b/>
                <w:lang w:bidi="x-none"/>
              </w:rPr>
            </w:pPr>
          </w:p>
        </w:tc>
      </w:tr>
      <w:tr w:rsidR="00791523" w:rsidRPr="00791523" w14:paraId="2ED21833" w14:textId="77777777" w:rsidTr="00791523">
        <w:tc>
          <w:tcPr>
            <w:tcW w:w="1710" w:type="dxa"/>
            <w:shd w:val="clear" w:color="auto" w:fill="auto"/>
          </w:tcPr>
          <w:p w14:paraId="455438EC" w14:textId="77777777" w:rsidR="00791523" w:rsidRPr="00791523" w:rsidRDefault="00791523" w:rsidP="00791523">
            <w:pPr>
              <w:jc w:val="center"/>
              <w:rPr>
                <w:sz w:val="20"/>
                <w:lang w:bidi="x-none"/>
              </w:rPr>
            </w:pPr>
          </w:p>
          <w:p w14:paraId="09B5DBA7" w14:textId="77777777" w:rsidR="00791523" w:rsidRPr="00791523" w:rsidRDefault="00791523" w:rsidP="00791523">
            <w:pPr>
              <w:jc w:val="center"/>
              <w:rPr>
                <w:sz w:val="20"/>
                <w:lang w:bidi="x-none"/>
              </w:rPr>
            </w:pPr>
            <w:r w:rsidRPr="00791523">
              <w:rPr>
                <w:sz w:val="20"/>
                <w:lang w:bidi="x-none"/>
              </w:rPr>
              <w:t>A4</w:t>
            </w:r>
          </w:p>
        </w:tc>
        <w:tc>
          <w:tcPr>
            <w:tcW w:w="5040" w:type="dxa"/>
            <w:shd w:val="clear" w:color="auto" w:fill="auto"/>
          </w:tcPr>
          <w:p w14:paraId="20B85669" w14:textId="77777777" w:rsidR="00791523" w:rsidRPr="00791523" w:rsidRDefault="00791523" w:rsidP="00791523">
            <w:pPr>
              <w:rPr>
                <w:sz w:val="20"/>
                <w:lang w:bidi="x-none"/>
              </w:rPr>
            </w:pPr>
          </w:p>
          <w:p w14:paraId="1C1F64C9" w14:textId="3AEF64E1" w:rsidR="00A42A1D" w:rsidRDefault="008A59BB" w:rsidP="00A42A1D">
            <w:pPr>
              <w:rPr>
                <w:sz w:val="20"/>
                <w:lang w:bidi="x-none"/>
              </w:rPr>
            </w:pPr>
            <w:r>
              <w:rPr>
                <w:sz w:val="20"/>
                <w:lang w:bidi="x-none"/>
              </w:rPr>
              <w:t>Attendance at m</w:t>
            </w:r>
            <w:r w:rsidR="002C41BA" w:rsidRPr="00954B27">
              <w:rPr>
                <w:sz w:val="20"/>
                <w:lang w:bidi="x-none"/>
              </w:rPr>
              <w:t>eetings</w:t>
            </w:r>
            <w:r w:rsidR="00A75A67" w:rsidRPr="00954B27">
              <w:rPr>
                <w:sz w:val="20"/>
                <w:lang w:bidi="x-none"/>
              </w:rPr>
              <w:t xml:space="preserve">, </w:t>
            </w:r>
            <w:r>
              <w:rPr>
                <w:sz w:val="20"/>
                <w:lang w:bidi="x-none"/>
              </w:rPr>
              <w:t>w</w:t>
            </w:r>
            <w:r w:rsidR="00A6430B" w:rsidRPr="00954B27">
              <w:rPr>
                <w:sz w:val="20"/>
                <w:lang w:bidi="x-none"/>
              </w:rPr>
              <w:t>orkshops</w:t>
            </w:r>
            <w:r>
              <w:rPr>
                <w:sz w:val="20"/>
                <w:lang w:bidi="x-none"/>
              </w:rPr>
              <w:t xml:space="preserve"> or w</w:t>
            </w:r>
            <w:r w:rsidR="00A75A67" w:rsidRPr="00954B27">
              <w:rPr>
                <w:sz w:val="20"/>
                <w:lang w:bidi="x-none"/>
              </w:rPr>
              <w:t>ebinars</w:t>
            </w:r>
            <w:r w:rsidR="002C41BA" w:rsidRPr="00954B27">
              <w:rPr>
                <w:sz w:val="20"/>
                <w:lang w:bidi="x-none"/>
              </w:rPr>
              <w:t xml:space="preserve"> (e.g. Zone, LMTC,</w:t>
            </w:r>
            <w:r w:rsidR="00AD253B" w:rsidRPr="00954B27">
              <w:rPr>
                <w:sz w:val="20"/>
                <w:lang w:bidi="x-none"/>
              </w:rPr>
              <w:t xml:space="preserve"> </w:t>
            </w:r>
            <w:proofErr w:type="spellStart"/>
            <w:r w:rsidR="00AD253B" w:rsidRPr="00954B27">
              <w:rPr>
                <w:sz w:val="20"/>
                <w:lang w:bidi="x-none"/>
              </w:rPr>
              <w:t>Firestopping</w:t>
            </w:r>
            <w:proofErr w:type="spellEnd"/>
            <w:r w:rsidR="00AD253B" w:rsidRPr="00954B27">
              <w:rPr>
                <w:sz w:val="20"/>
                <w:lang w:bidi="x-none"/>
              </w:rPr>
              <w:t>, Sprinkler etc.).</w:t>
            </w:r>
          </w:p>
          <w:p w14:paraId="1ED08293" w14:textId="35FCBDA6" w:rsidR="00791523" w:rsidRPr="00791523" w:rsidRDefault="00A42A1D" w:rsidP="00A42A1D">
            <w:pPr>
              <w:rPr>
                <w:b/>
                <w:lang w:bidi="x-none"/>
              </w:rPr>
            </w:pPr>
            <w:r>
              <w:rPr>
                <w:sz w:val="20"/>
                <w:lang w:bidi="x-none"/>
              </w:rPr>
              <w:t xml:space="preserve"> </w:t>
            </w:r>
          </w:p>
        </w:tc>
        <w:tc>
          <w:tcPr>
            <w:tcW w:w="3510" w:type="dxa"/>
            <w:shd w:val="clear" w:color="auto" w:fill="auto"/>
          </w:tcPr>
          <w:p w14:paraId="402E0536" w14:textId="77777777" w:rsidR="00791523" w:rsidRPr="00791523" w:rsidRDefault="00791523" w:rsidP="00791523">
            <w:pPr>
              <w:jc w:val="center"/>
              <w:rPr>
                <w:sz w:val="20"/>
                <w:lang w:bidi="x-none"/>
              </w:rPr>
            </w:pPr>
          </w:p>
          <w:p w14:paraId="28891AB3" w14:textId="7A0553F1" w:rsidR="00791523" w:rsidRPr="00791523" w:rsidRDefault="00A6430B" w:rsidP="00791523">
            <w:pPr>
              <w:rPr>
                <w:sz w:val="20"/>
                <w:lang w:bidi="x-none"/>
              </w:rPr>
            </w:pPr>
            <w:r>
              <w:rPr>
                <w:sz w:val="20"/>
                <w:lang w:bidi="x-none"/>
              </w:rPr>
              <w:t>1 per</w:t>
            </w:r>
            <w:r w:rsidR="00791523" w:rsidRPr="00791523">
              <w:rPr>
                <w:sz w:val="20"/>
                <w:lang w:bidi="x-none"/>
              </w:rPr>
              <w:t xml:space="preserve"> hour</w:t>
            </w:r>
          </w:p>
        </w:tc>
      </w:tr>
      <w:tr w:rsidR="00791523" w:rsidRPr="00791523" w14:paraId="691A7C15" w14:textId="77777777" w:rsidTr="00791523">
        <w:tc>
          <w:tcPr>
            <w:tcW w:w="1710" w:type="dxa"/>
            <w:shd w:val="clear" w:color="auto" w:fill="auto"/>
          </w:tcPr>
          <w:p w14:paraId="4CF727D4" w14:textId="77777777" w:rsidR="00791523" w:rsidRPr="00791523" w:rsidRDefault="00791523" w:rsidP="00791523">
            <w:pPr>
              <w:jc w:val="center"/>
              <w:rPr>
                <w:sz w:val="20"/>
                <w:lang w:bidi="x-none"/>
              </w:rPr>
            </w:pPr>
          </w:p>
          <w:p w14:paraId="40BFDEE9" w14:textId="77777777" w:rsidR="00791523" w:rsidRPr="00791523" w:rsidRDefault="00791523" w:rsidP="00791523">
            <w:pPr>
              <w:jc w:val="center"/>
              <w:rPr>
                <w:sz w:val="20"/>
                <w:lang w:bidi="x-none"/>
              </w:rPr>
            </w:pPr>
          </w:p>
          <w:p w14:paraId="1BD763E4" w14:textId="77777777" w:rsidR="00791523" w:rsidRPr="00791523" w:rsidRDefault="00791523" w:rsidP="00791523">
            <w:pPr>
              <w:jc w:val="center"/>
              <w:rPr>
                <w:sz w:val="20"/>
                <w:lang w:bidi="x-none"/>
              </w:rPr>
            </w:pPr>
            <w:r w:rsidRPr="00791523">
              <w:rPr>
                <w:sz w:val="20"/>
                <w:lang w:bidi="x-none"/>
              </w:rPr>
              <w:t>A5</w:t>
            </w:r>
          </w:p>
        </w:tc>
        <w:tc>
          <w:tcPr>
            <w:tcW w:w="5040" w:type="dxa"/>
            <w:shd w:val="clear" w:color="auto" w:fill="auto"/>
          </w:tcPr>
          <w:p w14:paraId="311FF41A" w14:textId="77777777" w:rsidR="00791523" w:rsidRPr="00791523" w:rsidRDefault="00791523" w:rsidP="00791523">
            <w:pPr>
              <w:rPr>
                <w:sz w:val="20"/>
                <w:lang w:bidi="x-none"/>
              </w:rPr>
            </w:pPr>
          </w:p>
          <w:p w14:paraId="31E44DDB" w14:textId="70F57159" w:rsidR="00791523" w:rsidRPr="00791523" w:rsidRDefault="00791523" w:rsidP="00791523">
            <w:pPr>
              <w:rPr>
                <w:sz w:val="20"/>
                <w:lang w:bidi="x-none"/>
              </w:rPr>
            </w:pPr>
            <w:r w:rsidRPr="00791523">
              <w:rPr>
                <w:sz w:val="20"/>
                <w:lang w:bidi="x-none"/>
              </w:rPr>
              <w:t>Preparatio</w:t>
            </w:r>
            <w:r w:rsidR="00A42A1D">
              <w:rPr>
                <w:sz w:val="20"/>
                <w:lang w:bidi="x-none"/>
              </w:rPr>
              <w:t xml:space="preserve">n of papers, articles </w:t>
            </w:r>
            <w:r w:rsidRPr="00791523">
              <w:rPr>
                <w:sz w:val="20"/>
                <w:lang w:bidi="x-none"/>
              </w:rPr>
              <w:t xml:space="preserve">or tutorials relevant to the </w:t>
            </w:r>
            <w:r w:rsidR="00AD253B">
              <w:rPr>
                <w:sz w:val="20"/>
                <w:lang w:bidi="x-none"/>
              </w:rPr>
              <w:t xml:space="preserve">BOABC competencies. </w:t>
            </w:r>
            <w:r w:rsidRPr="00791523">
              <w:rPr>
                <w:sz w:val="20"/>
                <w:lang w:bidi="x-none"/>
              </w:rPr>
              <w:t>Writ</w:t>
            </w:r>
            <w:r w:rsidR="00A42A1D">
              <w:rPr>
                <w:sz w:val="20"/>
                <w:lang w:bidi="x-none"/>
              </w:rPr>
              <w:t>ing</w:t>
            </w:r>
            <w:r w:rsidR="000B44A3">
              <w:rPr>
                <w:sz w:val="20"/>
                <w:lang w:bidi="x-none"/>
              </w:rPr>
              <w:t xml:space="preserve"> an</w:t>
            </w:r>
            <w:r w:rsidR="00A42A1D">
              <w:rPr>
                <w:sz w:val="20"/>
                <w:lang w:bidi="x-none"/>
              </w:rPr>
              <w:t xml:space="preserve"> article for the BOABC </w:t>
            </w:r>
            <w:r w:rsidR="00A42A1D" w:rsidRPr="00954B27">
              <w:rPr>
                <w:sz w:val="20"/>
                <w:lang w:bidi="x-none"/>
              </w:rPr>
              <w:t>website</w:t>
            </w:r>
            <w:r w:rsidRPr="00954B27">
              <w:rPr>
                <w:sz w:val="20"/>
                <w:lang w:bidi="x-none"/>
              </w:rPr>
              <w:t>.</w:t>
            </w:r>
          </w:p>
          <w:p w14:paraId="1E8B9E2E" w14:textId="77777777" w:rsidR="00791523" w:rsidRPr="00791523" w:rsidRDefault="00791523" w:rsidP="00791523">
            <w:pPr>
              <w:rPr>
                <w:b/>
                <w:lang w:bidi="x-none"/>
              </w:rPr>
            </w:pPr>
          </w:p>
        </w:tc>
        <w:tc>
          <w:tcPr>
            <w:tcW w:w="3510" w:type="dxa"/>
            <w:shd w:val="clear" w:color="auto" w:fill="auto"/>
          </w:tcPr>
          <w:p w14:paraId="6D401975" w14:textId="77777777" w:rsidR="00791523" w:rsidRPr="00791523" w:rsidRDefault="00791523" w:rsidP="00791523">
            <w:pPr>
              <w:jc w:val="center"/>
              <w:rPr>
                <w:sz w:val="20"/>
                <w:lang w:bidi="x-none"/>
              </w:rPr>
            </w:pPr>
          </w:p>
          <w:p w14:paraId="4F1D9A09" w14:textId="77777777" w:rsidR="00791523" w:rsidRPr="00791523" w:rsidRDefault="00791523" w:rsidP="00791523">
            <w:pPr>
              <w:jc w:val="center"/>
              <w:rPr>
                <w:sz w:val="20"/>
                <w:lang w:bidi="x-none"/>
              </w:rPr>
            </w:pPr>
          </w:p>
          <w:p w14:paraId="3DAB20EA" w14:textId="2532BB76" w:rsidR="00791523" w:rsidRPr="00791523" w:rsidRDefault="00A42A1D" w:rsidP="00791523">
            <w:pPr>
              <w:rPr>
                <w:sz w:val="20"/>
                <w:lang w:bidi="x-none"/>
              </w:rPr>
            </w:pPr>
            <w:r>
              <w:rPr>
                <w:sz w:val="20"/>
                <w:lang w:bidi="x-none"/>
              </w:rPr>
              <w:t>5 per article</w:t>
            </w:r>
          </w:p>
        </w:tc>
      </w:tr>
      <w:tr w:rsidR="00791523" w:rsidRPr="00791523" w14:paraId="40783018" w14:textId="77777777" w:rsidTr="00791523">
        <w:tc>
          <w:tcPr>
            <w:tcW w:w="1710" w:type="dxa"/>
            <w:shd w:val="clear" w:color="auto" w:fill="auto"/>
          </w:tcPr>
          <w:p w14:paraId="381731FB" w14:textId="77777777" w:rsidR="00791523" w:rsidRPr="00791523" w:rsidRDefault="00791523" w:rsidP="00791523">
            <w:pPr>
              <w:jc w:val="center"/>
              <w:rPr>
                <w:sz w:val="20"/>
                <w:lang w:bidi="x-none"/>
              </w:rPr>
            </w:pPr>
          </w:p>
          <w:p w14:paraId="6CE549CA" w14:textId="77777777" w:rsidR="00791523" w:rsidRPr="00791523" w:rsidRDefault="00791523" w:rsidP="00791523">
            <w:pPr>
              <w:jc w:val="center"/>
              <w:rPr>
                <w:sz w:val="20"/>
                <w:lang w:bidi="x-none"/>
              </w:rPr>
            </w:pPr>
            <w:r w:rsidRPr="00791523">
              <w:rPr>
                <w:sz w:val="20"/>
                <w:lang w:bidi="x-none"/>
              </w:rPr>
              <w:t>A6</w:t>
            </w:r>
          </w:p>
        </w:tc>
        <w:tc>
          <w:tcPr>
            <w:tcW w:w="5040" w:type="dxa"/>
            <w:shd w:val="clear" w:color="auto" w:fill="auto"/>
          </w:tcPr>
          <w:p w14:paraId="334CC1E5" w14:textId="77777777" w:rsidR="00791523" w:rsidRPr="00791523" w:rsidRDefault="00791523" w:rsidP="00791523">
            <w:pPr>
              <w:rPr>
                <w:sz w:val="20"/>
                <w:lang w:bidi="x-none"/>
              </w:rPr>
            </w:pPr>
          </w:p>
          <w:p w14:paraId="22B73D3E" w14:textId="77777777" w:rsidR="00791523" w:rsidRPr="00791523" w:rsidRDefault="00791523" w:rsidP="00791523">
            <w:pPr>
              <w:rPr>
                <w:sz w:val="20"/>
                <w:lang w:bidi="x-none"/>
              </w:rPr>
            </w:pPr>
            <w:r w:rsidRPr="00791523">
              <w:rPr>
                <w:sz w:val="20"/>
                <w:lang w:bidi="x-none"/>
              </w:rPr>
              <w:t xml:space="preserve">Presentation of a lecture relevant to the </w:t>
            </w:r>
            <w:r w:rsidRPr="00791523">
              <w:rPr>
                <w:sz w:val="20"/>
                <w:lang w:bidi="x-none"/>
              </w:rPr>
              <w:fldChar w:fldCharType="begin"/>
            </w:r>
            <w:r w:rsidRPr="00791523">
              <w:rPr>
                <w:sz w:val="20"/>
                <w:lang w:bidi="x-none"/>
              </w:rPr>
              <w:instrText xml:space="preserve"> CONTACT _Con-3CE282941 \c \s \l </w:instrText>
            </w:r>
            <w:r w:rsidRPr="00791523">
              <w:rPr>
                <w:sz w:val="20"/>
                <w:lang w:bidi="x-none"/>
              </w:rPr>
              <w:fldChar w:fldCharType="separate"/>
            </w:r>
            <w:r w:rsidRPr="00791523">
              <w:rPr>
                <w:noProof/>
                <w:sz w:val="20"/>
                <w:lang w:bidi="x-none"/>
              </w:rPr>
              <w:t>BOABC</w:t>
            </w:r>
            <w:r w:rsidRPr="00791523">
              <w:rPr>
                <w:sz w:val="20"/>
                <w:lang w:bidi="x-none"/>
              </w:rPr>
              <w:fldChar w:fldCharType="end"/>
            </w:r>
            <w:r w:rsidRPr="00791523">
              <w:rPr>
                <w:sz w:val="20"/>
                <w:lang w:bidi="x-none"/>
              </w:rPr>
              <w:t xml:space="preserve"> competencies on technical topics.</w:t>
            </w:r>
          </w:p>
          <w:p w14:paraId="6AB53F33" w14:textId="77777777" w:rsidR="00791523" w:rsidRPr="00791523" w:rsidRDefault="00791523" w:rsidP="00791523">
            <w:pPr>
              <w:rPr>
                <w:b/>
                <w:lang w:bidi="x-none"/>
              </w:rPr>
            </w:pPr>
          </w:p>
        </w:tc>
        <w:tc>
          <w:tcPr>
            <w:tcW w:w="3510" w:type="dxa"/>
            <w:shd w:val="clear" w:color="auto" w:fill="auto"/>
          </w:tcPr>
          <w:p w14:paraId="464672E6" w14:textId="77777777" w:rsidR="00791523" w:rsidRPr="00791523" w:rsidRDefault="00791523" w:rsidP="00791523">
            <w:pPr>
              <w:jc w:val="center"/>
              <w:rPr>
                <w:sz w:val="20"/>
                <w:lang w:bidi="x-none"/>
              </w:rPr>
            </w:pPr>
          </w:p>
          <w:p w14:paraId="17B2C690" w14:textId="77777777" w:rsidR="00791523" w:rsidRPr="00791523" w:rsidRDefault="00791523" w:rsidP="00791523">
            <w:pPr>
              <w:rPr>
                <w:sz w:val="20"/>
                <w:lang w:bidi="x-none"/>
              </w:rPr>
            </w:pPr>
            <w:r w:rsidRPr="00791523">
              <w:rPr>
                <w:sz w:val="20"/>
                <w:lang w:bidi="x-none"/>
              </w:rPr>
              <w:t>5 per presentation (not repeat lecture)</w:t>
            </w:r>
          </w:p>
        </w:tc>
      </w:tr>
      <w:tr w:rsidR="00791523" w:rsidRPr="00791523" w14:paraId="32BE96D2" w14:textId="77777777" w:rsidTr="00791523">
        <w:trPr>
          <w:trHeight w:val="602"/>
        </w:trPr>
        <w:tc>
          <w:tcPr>
            <w:tcW w:w="1710" w:type="dxa"/>
            <w:shd w:val="clear" w:color="auto" w:fill="auto"/>
          </w:tcPr>
          <w:p w14:paraId="5DD9E1E2" w14:textId="77777777" w:rsidR="00791523" w:rsidRPr="00791523" w:rsidRDefault="00791523" w:rsidP="00791523">
            <w:pPr>
              <w:jc w:val="center"/>
              <w:rPr>
                <w:sz w:val="20"/>
                <w:lang w:bidi="x-none"/>
              </w:rPr>
            </w:pPr>
          </w:p>
          <w:p w14:paraId="0ABB7ACA" w14:textId="77777777" w:rsidR="00791523" w:rsidRPr="00791523" w:rsidRDefault="00791523" w:rsidP="00791523">
            <w:pPr>
              <w:jc w:val="center"/>
              <w:rPr>
                <w:sz w:val="20"/>
                <w:lang w:bidi="x-none"/>
              </w:rPr>
            </w:pPr>
            <w:r w:rsidRPr="00791523">
              <w:rPr>
                <w:sz w:val="20"/>
                <w:lang w:bidi="x-none"/>
              </w:rPr>
              <w:t>A7</w:t>
            </w:r>
          </w:p>
        </w:tc>
        <w:tc>
          <w:tcPr>
            <w:tcW w:w="5040" w:type="dxa"/>
            <w:shd w:val="clear" w:color="auto" w:fill="auto"/>
          </w:tcPr>
          <w:p w14:paraId="55624922" w14:textId="77777777" w:rsidR="00791523" w:rsidRPr="00791523" w:rsidRDefault="00791523" w:rsidP="00791523">
            <w:pPr>
              <w:rPr>
                <w:sz w:val="20"/>
                <w:lang w:bidi="x-none"/>
              </w:rPr>
            </w:pPr>
          </w:p>
          <w:p w14:paraId="7EABC151" w14:textId="40D98745" w:rsidR="00791523" w:rsidRDefault="00791523" w:rsidP="00791523">
            <w:pPr>
              <w:rPr>
                <w:sz w:val="20"/>
                <w:lang w:bidi="x-none"/>
              </w:rPr>
            </w:pPr>
            <w:r w:rsidRPr="00791523">
              <w:rPr>
                <w:sz w:val="20"/>
                <w:lang w:bidi="x-none"/>
              </w:rPr>
              <w:t>Serving on the BOABC Executive Committee</w:t>
            </w:r>
            <w:r w:rsidR="006F7996">
              <w:rPr>
                <w:sz w:val="20"/>
                <w:lang w:bidi="x-none"/>
              </w:rPr>
              <w:t xml:space="preserve">, </w:t>
            </w:r>
            <w:r w:rsidR="006F7996" w:rsidRPr="00954B27">
              <w:rPr>
                <w:sz w:val="20"/>
                <w:lang w:bidi="x-none"/>
              </w:rPr>
              <w:t xml:space="preserve">Education Committee or </w:t>
            </w:r>
            <w:r w:rsidR="00A42A1D" w:rsidRPr="00954B27">
              <w:rPr>
                <w:sz w:val="20"/>
                <w:lang w:bidi="x-none"/>
              </w:rPr>
              <w:t>Examination</w:t>
            </w:r>
            <w:r w:rsidR="006F7996" w:rsidRPr="00954B27">
              <w:rPr>
                <w:sz w:val="20"/>
                <w:lang w:bidi="x-none"/>
              </w:rPr>
              <w:t xml:space="preserve"> Development</w:t>
            </w:r>
            <w:r w:rsidR="00A42A1D" w:rsidRPr="00954B27">
              <w:rPr>
                <w:sz w:val="20"/>
                <w:lang w:bidi="x-none"/>
              </w:rPr>
              <w:t xml:space="preserve"> Committee.</w:t>
            </w:r>
          </w:p>
          <w:p w14:paraId="369C8E92" w14:textId="528CCD45" w:rsidR="00A42A1D" w:rsidRPr="00791523" w:rsidRDefault="00A42A1D" w:rsidP="00791523">
            <w:pPr>
              <w:rPr>
                <w:sz w:val="20"/>
                <w:lang w:bidi="x-none"/>
              </w:rPr>
            </w:pPr>
          </w:p>
        </w:tc>
        <w:tc>
          <w:tcPr>
            <w:tcW w:w="3510" w:type="dxa"/>
            <w:shd w:val="clear" w:color="auto" w:fill="auto"/>
          </w:tcPr>
          <w:p w14:paraId="2F163C20" w14:textId="77777777" w:rsidR="00791523" w:rsidRPr="00791523" w:rsidRDefault="00791523" w:rsidP="00791523">
            <w:pPr>
              <w:jc w:val="center"/>
              <w:rPr>
                <w:sz w:val="20"/>
                <w:lang w:bidi="x-none"/>
              </w:rPr>
            </w:pPr>
          </w:p>
          <w:p w14:paraId="030D5D3D" w14:textId="77777777" w:rsidR="00791523" w:rsidRPr="00791523" w:rsidRDefault="00791523" w:rsidP="00791523">
            <w:pPr>
              <w:rPr>
                <w:sz w:val="20"/>
                <w:lang w:bidi="x-none"/>
              </w:rPr>
            </w:pPr>
            <w:r w:rsidRPr="00791523">
              <w:rPr>
                <w:sz w:val="20"/>
                <w:lang w:bidi="x-none"/>
              </w:rPr>
              <w:t>5 per year</w:t>
            </w:r>
          </w:p>
        </w:tc>
      </w:tr>
    </w:tbl>
    <w:p w14:paraId="54ACCFD4" w14:textId="1E244281" w:rsidR="00791523" w:rsidRPr="00DB5722" w:rsidRDefault="00791523" w:rsidP="00791523">
      <w:pPr>
        <w:rPr>
          <w:b/>
        </w:rPr>
      </w:pPr>
    </w:p>
    <w:p w14:paraId="04ADEB2F" w14:textId="3157E9D2" w:rsidR="00791523" w:rsidRDefault="00791523" w:rsidP="00791523">
      <w:pPr>
        <w:jc w:val="center"/>
        <w:rPr>
          <w:noProof/>
        </w:rPr>
      </w:pPr>
    </w:p>
    <w:p w14:paraId="14B1E885" w14:textId="77777777" w:rsidR="00077168" w:rsidRDefault="00077168" w:rsidP="00791523">
      <w:pPr>
        <w:jc w:val="center"/>
        <w:rPr>
          <w:noProof/>
        </w:rPr>
      </w:pPr>
    </w:p>
    <w:p w14:paraId="0831F7E2" w14:textId="77777777" w:rsidR="00077168" w:rsidRDefault="00077168" w:rsidP="00791523">
      <w:pPr>
        <w:jc w:val="center"/>
        <w:rPr>
          <w:noProof/>
        </w:rPr>
      </w:pPr>
    </w:p>
    <w:p w14:paraId="7FFF4A1A" w14:textId="77777777" w:rsidR="00077168" w:rsidRDefault="00077168" w:rsidP="00791523">
      <w:pPr>
        <w:jc w:val="center"/>
        <w:rPr>
          <w:noProof/>
        </w:rPr>
      </w:pPr>
    </w:p>
    <w:p w14:paraId="1C1D438F" w14:textId="77777777" w:rsidR="00A42A1D" w:rsidRDefault="00A42A1D" w:rsidP="00791523">
      <w:pPr>
        <w:jc w:val="center"/>
        <w:rPr>
          <w:noProof/>
        </w:rPr>
      </w:pPr>
    </w:p>
    <w:p w14:paraId="1F242485" w14:textId="77777777" w:rsidR="00791523" w:rsidRDefault="00791523" w:rsidP="00791523">
      <w:pPr>
        <w:jc w:val="center"/>
      </w:pPr>
    </w:p>
    <w:p w14:paraId="4899CFDE" w14:textId="49AE7132" w:rsidR="00791523" w:rsidRPr="001F4832" w:rsidRDefault="00D3435B" w:rsidP="00791523">
      <w:pPr>
        <w:jc w:val="center"/>
        <w:rPr>
          <w:b/>
          <w:sz w:val="32"/>
        </w:rPr>
      </w:pPr>
      <w:r>
        <w:rPr>
          <w:b/>
          <w:sz w:val="32"/>
        </w:rPr>
        <w:t>Allocation of P</w:t>
      </w:r>
      <w:r w:rsidR="00791523" w:rsidRPr="001F4832">
        <w:rPr>
          <w:b/>
          <w:sz w:val="32"/>
        </w:rPr>
        <w:t>oints</w:t>
      </w:r>
    </w:p>
    <w:p w14:paraId="4FC85169" w14:textId="77777777" w:rsidR="00791523" w:rsidRDefault="00791523" w:rsidP="00791523">
      <w:pPr>
        <w:jc w:val="center"/>
        <w:rPr>
          <w:b/>
          <w:sz w:val="32"/>
        </w:rPr>
      </w:pPr>
      <w:r w:rsidRPr="001F4832">
        <w:rPr>
          <w:b/>
          <w:sz w:val="32"/>
        </w:rPr>
        <w:t>Activities (Schedule B)</w:t>
      </w:r>
    </w:p>
    <w:p w14:paraId="690DAA04" w14:textId="77777777" w:rsidR="009642D1" w:rsidRPr="001F4832" w:rsidRDefault="009642D1" w:rsidP="00791523">
      <w:pPr>
        <w:jc w:val="center"/>
        <w:rPr>
          <w:b/>
          <w:sz w:val="32"/>
        </w:rPr>
      </w:pPr>
    </w:p>
    <w:p w14:paraId="52E81A36" w14:textId="5E72A68B" w:rsidR="00791523" w:rsidRPr="001F4832" w:rsidRDefault="007F789F" w:rsidP="00791523">
      <w:pPr>
        <w:rPr>
          <w:b/>
        </w:rPr>
      </w:pPr>
      <w:r w:rsidRPr="00954B27">
        <w:rPr>
          <w:b/>
        </w:rPr>
        <w:t xml:space="preserve">For Schedule B activities, </w:t>
      </w:r>
      <w:r w:rsidR="009642D1" w:rsidRPr="00954B27">
        <w:rPr>
          <w:b/>
        </w:rPr>
        <w:t xml:space="preserve">a maximum of </w:t>
      </w:r>
      <w:r w:rsidRPr="00954B27">
        <w:rPr>
          <w:b/>
        </w:rPr>
        <w:t>4</w:t>
      </w:r>
      <w:r w:rsidR="009642D1" w:rsidRPr="00954B27">
        <w:rPr>
          <w:b/>
        </w:rPr>
        <w:t xml:space="preserve"> points can be used towards the 10 points required</w:t>
      </w:r>
      <w:r w:rsidR="00791523" w:rsidRPr="00954B27">
        <w:rPr>
          <w:b/>
        </w:rPr>
        <w:t xml:space="preserve"> o</w:t>
      </w:r>
      <w:r w:rsidRPr="00954B27">
        <w:rPr>
          <w:b/>
        </w:rPr>
        <w:t>ver the 1-year period</w:t>
      </w:r>
      <w:r w:rsidR="00791523" w:rsidRPr="00954B27">
        <w:rPr>
          <w:b/>
        </w:rPr>
        <w:t>.</w:t>
      </w:r>
      <w:r w:rsidR="009642D1">
        <w:rPr>
          <w:b/>
        </w:rPr>
        <w:t xml:space="preserve">  </w:t>
      </w:r>
    </w:p>
    <w:p w14:paraId="2D426721" w14:textId="77777777" w:rsidR="00791523" w:rsidRPr="00AC5E00" w:rsidRDefault="00791523" w:rsidP="00791523">
      <w:pPr>
        <w:jc w:val="center"/>
        <w:rPr>
          <w:b/>
          <w:sz w:val="36"/>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5760"/>
        <w:gridCol w:w="2970"/>
      </w:tblGrid>
      <w:tr w:rsidR="00791523" w:rsidRPr="00791523" w14:paraId="57CBDC9E" w14:textId="77777777" w:rsidTr="00791523">
        <w:tc>
          <w:tcPr>
            <w:tcW w:w="1440" w:type="dxa"/>
            <w:shd w:val="clear" w:color="auto" w:fill="auto"/>
          </w:tcPr>
          <w:p w14:paraId="677B2AD6" w14:textId="77777777" w:rsidR="00791523" w:rsidRPr="00791523" w:rsidRDefault="00791523" w:rsidP="00791523">
            <w:pPr>
              <w:jc w:val="center"/>
              <w:rPr>
                <w:sz w:val="20"/>
                <w:lang w:bidi="x-none"/>
              </w:rPr>
            </w:pPr>
          </w:p>
          <w:p w14:paraId="7B274960" w14:textId="77777777" w:rsidR="00791523" w:rsidRPr="00791523" w:rsidRDefault="00791523" w:rsidP="00791523">
            <w:pPr>
              <w:jc w:val="center"/>
              <w:rPr>
                <w:b/>
                <w:lang w:bidi="x-none"/>
              </w:rPr>
            </w:pPr>
            <w:r w:rsidRPr="00791523">
              <w:rPr>
                <w:b/>
                <w:lang w:bidi="x-none"/>
              </w:rPr>
              <w:t>Code</w:t>
            </w:r>
          </w:p>
          <w:p w14:paraId="2D36EED3" w14:textId="77777777" w:rsidR="00791523" w:rsidRPr="00791523" w:rsidRDefault="00791523" w:rsidP="00791523">
            <w:pPr>
              <w:jc w:val="center"/>
              <w:rPr>
                <w:sz w:val="20"/>
                <w:lang w:bidi="x-none"/>
              </w:rPr>
            </w:pPr>
          </w:p>
        </w:tc>
        <w:tc>
          <w:tcPr>
            <w:tcW w:w="5760" w:type="dxa"/>
            <w:shd w:val="clear" w:color="auto" w:fill="auto"/>
          </w:tcPr>
          <w:p w14:paraId="2F74CD60" w14:textId="77777777" w:rsidR="00791523" w:rsidRPr="00791523" w:rsidRDefault="00791523" w:rsidP="00791523">
            <w:pPr>
              <w:jc w:val="center"/>
              <w:rPr>
                <w:b/>
                <w:sz w:val="20"/>
                <w:lang w:bidi="x-none"/>
              </w:rPr>
            </w:pPr>
          </w:p>
          <w:p w14:paraId="2EF7A29C" w14:textId="609A48E5" w:rsidR="00791523" w:rsidRPr="00791523" w:rsidRDefault="00791523" w:rsidP="00791523">
            <w:pPr>
              <w:jc w:val="center"/>
              <w:rPr>
                <w:b/>
                <w:lang w:bidi="x-none"/>
              </w:rPr>
            </w:pPr>
            <w:r w:rsidRPr="00791523">
              <w:rPr>
                <w:b/>
                <w:lang w:bidi="x-none"/>
              </w:rPr>
              <w:t>Seminars &amp; Training</w:t>
            </w:r>
          </w:p>
        </w:tc>
        <w:tc>
          <w:tcPr>
            <w:tcW w:w="2970" w:type="dxa"/>
            <w:shd w:val="clear" w:color="auto" w:fill="auto"/>
          </w:tcPr>
          <w:p w14:paraId="6D260021" w14:textId="77777777" w:rsidR="00791523" w:rsidRPr="00791523" w:rsidRDefault="00791523" w:rsidP="00791523">
            <w:pPr>
              <w:jc w:val="center"/>
              <w:rPr>
                <w:b/>
                <w:sz w:val="20"/>
                <w:lang w:bidi="x-none"/>
              </w:rPr>
            </w:pPr>
          </w:p>
          <w:p w14:paraId="65DFDA70" w14:textId="77777777" w:rsidR="00791523" w:rsidRPr="00791523" w:rsidRDefault="00791523" w:rsidP="00791523">
            <w:pPr>
              <w:jc w:val="center"/>
              <w:rPr>
                <w:b/>
                <w:lang w:bidi="x-none"/>
              </w:rPr>
            </w:pPr>
            <w:r w:rsidRPr="00791523">
              <w:rPr>
                <w:b/>
                <w:lang w:bidi="x-none"/>
              </w:rPr>
              <w:t>Point Allocation</w:t>
            </w:r>
          </w:p>
        </w:tc>
      </w:tr>
      <w:tr w:rsidR="00791523" w:rsidRPr="00791523" w14:paraId="23AD477F" w14:textId="77777777" w:rsidTr="00791523">
        <w:tc>
          <w:tcPr>
            <w:tcW w:w="1440" w:type="dxa"/>
            <w:shd w:val="clear" w:color="auto" w:fill="auto"/>
          </w:tcPr>
          <w:p w14:paraId="42DB82BF" w14:textId="77777777" w:rsidR="00791523" w:rsidRPr="00791523" w:rsidRDefault="00791523" w:rsidP="00791523">
            <w:pPr>
              <w:jc w:val="center"/>
              <w:rPr>
                <w:b/>
                <w:sz w:val="20"/>
                <w:lang w:bidi="x-none"/>
              </w:rPr>
            </w:pPr>
          </w:p>
          <w:p w14:paraId="7A33C20F" w14:textId="77777777" w:rsidR="00791523" w:rsidRPr="00791523" w:rsidRDefault="00791523" w:rsidP="00791523">
            <w:pPr>
              <w:jc w:val="center"/>
              <w:rPr>
                <w:sz w:val="20"/>
                <w:lang w:bidi="x-none"/>
              </w:rPr>
            </w:pPr>
            <w:r w:rsidRPr="00791523">
              <w:rPr>
                <w:sz w:val="20"/>
                <w:lang w:bidi="x-none"/>
              </w:rPr>
              <w:t>B1</w:t>
            </w:r>
          </w:p>
        </w:tc>
        <w:tc>
          <w:tcPr>
            <w:tcW w:w="5760" w:type="dxa"/>
            <w:shd w:val="clear" w:color="auto" w:fill="auto"/>
          </w:tcPr>
          <w:p w14:paraId="2EA8B023" w14:textId="77777777" w:rsidR="00791523" w:rsidRPr="00791523" w:rsidRDefault="00791523" w:rsidP="00791523">
            <w:pPr>
              <w:rPr>
                <w:sz w:val="20"/>
                <w:lang w:bidi="x-none"/>
              </w:rPr>
            </w:pPr>
          </w:p>
          <w:p w14:paraId="1879FDC4" w14:textId="364F54FA" w:rsidR="00791523" w:rsidRPr="00791523" w:rsidRDefault="00791523" w:rsidP="00791523">
            <w:pPr>
              <w:rPr>
                <w:sz w:val="20"/>
                <w:lang w:bidi="x-none"/>
              </w:rPr>
            </w:pPr>
            <w:r w:rsidRPr="00954B27">
              <w:rPr>
                <w:sz w:val="20"/>
                <w:lang w:bidi="x-none"/>
              </w:rPr>
              <w:t xml:space="preserve">Attendance at </w:t>
            </w:r>
            <w:r w:rsidR="008A59BB">
              <w:rPr>
                <w:sz w:val="20"/>
                <w:lang w:bidi="x-none"/>
              </w:rPr>
              <w:t>meetings, s</w:t>
            </w:r>
            <w:r w:rsidR="00A75A67" w:rsidRPr="00954B27">
              <w:rPr>
                <w:sz w:val="20"/>
                <w:lang w:bidi="x-none"/>
              </w:rPr>
              <w:t xml:space="preserve">eminars, </w:t>
            </w:r>
            <w:r w:rsidR="008A59BB">
              <w:rPr>
                <w:sz w:val="20"/>
                <w:lang w:bidi="x-none"/>
              </w:rPr>
              <w:t>w</w:t>
            </w:r>
            <w:r w:rsidR="00A42A1D" w:rsidRPr="00954B27">
              <w:rPr>
                <w:sz w:val="20"/>
                <w:lang w:bidi="x-none"/>
              </w:rPr>
              <w:t>orkshops</w:t>
            </w:r>
            <w:r w:rsidR="008A59BB">
              <w:rPr>
                <w:sz w:val="20"/>
                <w:lang w:bidi="x-none"/>
              </w:rPr>
              <w:t xml:space="preserve"> or w</w:t>
            </w:r>
            <w:r w:rsidR="00A75A67" w:rsidRPr="00954B27">
              <w:rPr>
                <w:sz w:val="20"/>
                <w:lang w:bidi="x-none"/>
              </w:rPr>
              <w:t>ebinars</w:t>
            </w:r>
            <w:r w:rsidR="00A42A1D" w:rsidRPr="00954B27">
              <w:rPr>
                <w:sz w:val="20"/>
                <w:lang w:bidi="x-none"/>
              </w:rPr>
              <w:t xml:space="preserve"> (</w:t>
            </w:r>
            <w:r w:rsidRPr="00954B27">
              <w:rPr>
                <w:sz w:val="20"/>
                <w:lang w:bidi="x-none"/>
              </w:rPr>
              <w:t>industry related but not req</w:t>
            </w:r>
            <w:r w:rsidR="007F789F" w:rsidRPr="00954B27">
              <w:rPr>
                <w:sz w:val="20"/>
                <w:lang w:bidi="x-none"/>
              </w:rPr>
              <w:t>uired for competencies, e.g.</w:t>
            </w:r>
            <w:r w:rsidR="00BF1C43" w:rsidRPr="00954B27">
              <w:rPr>
                <w:sz w:val="20"/>
                <w:lang w:bidi="x-none"/>
              </w:rPr>
              <w:t xml:space="preserve"> RPLC</w:t>
            </w:r>
            <w:r w:rsidR="002C41BA" w:rsidRPr="00954B27">
              <w:rPr>
                <w:sz w:val="20"/>
                <w:lang w:bidi="x-none"/>
              </w:rPr>
              <w:t xml:space="preserve">, HPO, TECA, WETTBC, </w:t>
            </w:r>
            <w:proofErr w:type="spellStart"/>
            <w:r w:rsidR="002C41BA" w:rsidRPr="00954B27">
              <w:rPr>
                <w:sz w:val="20"/>
                <w:lang w:bidi="x-none"/>
              </w:rPr>
              <w:t>Wood</w:t>
            </w:r>
            <w:r w:rsidR="00AD253B" w:rsidRPr="00954B27">
              <w:rPr>
                <w:sz w:val="20"/>
                <w:lang w:bidi="x-none"/>
              </w:rPr>
              <w:t>Works</w:t>
            </w:r>
            <w:proofErr w:type="spellEnd"/>
            <w:r w:rsidR="00AD253B" w:rsidRPr="00954B27">
              <w:rPr>
                <w:sz w:val="20"/>
                <w:lang w:bidi="x-none"/>
              </w:rPr>
              <w:t xml:space="preserve"> etc.).</w:t>
            </w:r>
          </w:p>
          <w:p w14:paraId="1B0913E2" w14:textId="77777777" w:rsidR="00791523" w:rsidRPr="00791523" w:rsidRDefault="00791523" w:rsidP="00791523">
            <w:pPr>
              <w:rPr>
                <w:sz w:val="20"/>
                <w:lang w:bidi="x-none"/>
              </w:rPr>
            </w:pPr>
          </w:p>
        </w:tc>
        <w:tc>
          <w:tcPr>
            <w:tcW w:w="2970" w:type="dxa"/>
            <w:shd w:val="clear" w:color="auto" w:fill="auto"/>
          </w:tcPr>
          <w:p w14:paraId="464C8A1C" w14:textId="77777777" w:rsidR="00791523" w:rsidRPr="00791523" w:rsidRDefault="00791523" w:rsidP="00791523">
            <w:pPr>
              <w:jc w:val="center"/>
              <w:rPr>
                <w:b/>
                <w:sz w:val="20"/>
                <w:lang w:bidi="x-none"/>
              </w:rPr>
            </w:pPr>
          </w:p>
          <w:p w14:paraId="015B392E" w14:textId="470687F3" w:rsidR="00791523" w:rsidRPr="00791523" w:rsidRDefault="00791523" w:rsidP="002C41BA">
            <w:pPr>
              <w:rPr>
                <w:sz w:val="20"/>
                <w:lang w:bidi="x-none"/>
              </w:rPr>
            </w:pPr>
            <w:r w:rsidRPr="00791523">
              <w:rPr>
                <w:sz w:val="20"/>
                <w:lang w:bidi="x-none"/>
              </w:rPr>
              <w:t xml:space="preserve">1 per hour </w:t>
            </w:r>
          </w:p>
        </w:tc>
      </w:tr>
      <w:tr w:rsidR="00791523" w:rsidRPr="00791523" w14:paraId="0154D171" w14:textId="77777777" w:rsidTr="00791523">
        <w:tc>
          <w:tcPr>
            <w:tcW w:w="1440" w:type="dxa"/>
            <w:shd w:val="clear" w:color="auto" w:fill="auto"/>
          </w:tcPr>
          <w:p w14:paraId="499C85F0" w14:textId="77777777" w:rsidR="00791523" w:rsidRPr="00791523" w:rsidRDefault="00791523" w:rsidP="00791523">
            <w:pPr>
              <w:jc w:val="center"/>
              <w:rPr>
                <w:b/>
                <w:sz w:val="36"/>
                <w:lang w:bidi="x-none"/>
              </w:rPr>
            </w:pPr>
          </w:p>
        </w:tc>
        <w:tc>
          <w:tcPr>
            <w:tcW w:w="5760" w:type="dxa"/>
            <w:shd w:val="clear" w:color="auto" w:fill="auto"/>
          </w:tcPr>
          <w:p w14:paraId="14CB3360" w14:textId="77777777" w:rsidR="00791523" w:rsidRPr="00791523" w:rsidRDefault="00791523" w:rsidP="00791523">
            <w:pPr>
              <w:jc w:val="center"/>
              <w:rPr>
                <w:b/>
                <w:sz w:val="20"/>
                <w:lang w:bidi="x-none"/>
              </w:rPr>
            </w:pPr>
          </w:p>
          <w:p w14:paraId="527EAA50" w14:textId="77777777" w:rsidR="00791523" w:rsidRPr="00791523" w:rsidRDefault="00791523" w:rsidP="00791523">
            <w:pPr>
              <w:jc w:val="center"/>
              <w:rPr>
                <w:b/>
                <w:lang w:bidi="x-none"/>
              </w:rPr>
            </w:pPr>
            <w:r w:rsidRPr="00791523">
              <w:rPr>
                <w:b/>
                <w:lang w:bidi="x-none"/>
              </w:rPr>
              <w:t>Academic Courses/Studies</w:t>
            </w:r>
          </w:p>
          <w:p w14:paraId="6058A0FE" w14:textId="77777777" w:rsidR="00791523" w:rsidRPr="00791523" w:rsidRDefault="00791523" w:rsidP="00791523">
            <w:pPr>
              <w:jc w:val="center"/>
              <w:rPr>
                <w:b/>
                <w:sz w:val="20"/>
                <w:lang w:bidi="x-none"/>
              </w:rPr>
            </w:pPr>
          </w:p>
        </w:tc>
        <w:tc>
          <w:tcPr>
            <w:tcW w:w="2970" w:type="dxa"/>
            <w:shd w:val="clear" w:color="auto" w:fill="auto"/>
          </w:tcPr>
          <w:p w14:paraId="4325199F" w14:textId="77777777" w:rsidR="00791523" w:rsidRPr="00791523" w:rsidRDefault="00791523" w:rsidP="00791523">
            <w:pPr>
              <w:jc w:val="center"/>
              <w:rPr>
                <w:b/>
                <w:sz w:val="36"/>
                <w:lang w:bidi="x-none"/>
              </w:rPr>
            </w:pPr>
          </w:p>
        </w:tc>
      </w:tr>
      <w:tr w:rsidR="00791523" w:rsidRPr="00791523" w14:paraId="5E02D55D" w14:textId="77777777" w:rsidTr="00791523">
        <w:tc>
          <w:tcPr>
            <w:tcW w:w="1440" w:type="dxa"/>
            <w:shd w:val="clear" w:color="auto" w:fill="auto"/>
          </w:tcPr>
          <w:p w14:paraId="2DF38603" w14:textId="77777777" w:rsidR="00791523" w:rsidRPr="00791523" w:rsidRDefault="00791523" w:rsidP="00791523">
            <w:pPr>
              <w:jc w:val="center"/>
              <w:rPr>
                <w:b/>
                <w:sz w:val="20"/>
                <w:lang w:bidi="x-none"/>
              </w:rPr>
            </w:pPr>
          </w:p>
          <w:p w14:paraId="7268F023" w14:textId="77777777" w:rsidR="00791523" w:rsidRPr="00791523" w:rsidRDefault="00791523" w:rsidP="00791523">
            <w:pPr>
              <w:jc w:val="center"/>
              <w:rPr>
                <w:sz w:val="20"/>
                <w:lang w:bidi="x-none"/>
              </w:rPr>
            </w:pPr>
            <w:r w:rsidRPr="00791523">
              <w:rPr>
                <w:sz w:val="20"/>
                <w:lang w:bidi="x-none"/>
              </w:rPr>
              <w:t>B2</w:t>
            </w:r>
          </w:p>
        </w:tc>
        <w:tc>
          <w:tcPr>
            <w:tcW w:w="5760" w:type="dxa"/>
            <w:shd w:val="clear" w:color="auto" w:fill="auto"/>
          </w:tcPr>
          <w:p w14:paraId="3ED16C42" w14:textId="77777777" w:rsidR="00791523" w:rsidRPr="00791523" w:rsidRDefault="00791523" w:rsidP="00791523">
            <w:pPr>
              <w:rPr>
                <w:sz w:val="20"/>
                <w:lang w:bidi="x-none"/>
              </w:rPr>
            </w:pPr>
          </w:p>
          <w:p w14:paraId="0332F3AD" w14:textId="77777777" w:rsidR="00791523" w:rsidRPr="00791523" w:rsidRDefault="00791523" w:rsidP="00791523">
            <w:pPr>
              <w:rPr>
                <w:sz w:val="20"/>
                <w:lang w:bidi="x-none"/>
              </w:rPr>
            </w:pPr>
            <w:r w:rsidRPr="00791523">
              <w:rPr>
                <w:sz w:val="20"/>
                <w:lang w:bidi="x-none"/>
              </w:rPr>
              <w:t>Successful completion of the courses relevant to Schedule B activities (industry related but not required competencies).</w:t>
            </w:r>
          </w:p>
          <w:p w14:paraId="54BAE334" w14:textId="77777777" w:rsidR="00791523" w:rsidRPr="00791523" w:rsidRDefault="00791523" w:rsidP="00791523">
            <w:pPr>
              <w:rPr>
                <w:sz w:val="20"/>
                <w:lang w:bidi="x-none"/>
              </w:rPr>
            </w:pPr>
          </w:p>
        </w:tc>
        <w:tc>
          <w:tcPr>
            <w:tcW w:w="2970" w:type="dxa"/>
            <w:shd w:val="clear" w:color="auto" w:fill="auto"/>
          </w:tcPr>
          <w:p w14:paraId="20AB13F1" w14:textId="77777777" w:rsidR="00791523" w:rsidRPr="00791523" w:rsidRDefault="00791523" w:rsidP="00791523">
            <w:pPr>
              <w:jc w:val="center"/>
              <w:rPr>
                <w:b/>
                <w:sz w:val="20"/>
                <w:lang w:bidi="x-none"/>
              </w:rPr>
            </w:pPr>
          </w:p>
          <w:p w14:paraId="5E28CB0F" w14:textId="77777777" w:rsidR="00791523" w:rsidRPr="00791523" w:rsidRDefault="00791523" w:rsidP="00791523">
            <w:pPr>
              <w:rPr>
                <w:sz w:val="20"/>
                <w:lang w:bidi="x-none"/>
              </w:rPr>
            </w:pPr>
            <w:r w:rsidRPr="00791523">
              <w:rPr>
                <w:sz w:val="20"/>
                <w:lang w:bidi="x-none"/>
              </w:rPr>
              <w:t>5 per course</w:t>
            </w:r>
          </w:p>
        </w:tc>
      </w:tr>
    </w:tbl>
    <w:p w14:paraId="2DC0459A" w14:textId="77777777" w:rsidR="00791523" w:rsidRPr="00AC5E00" w:rsidRDefault="00791523" w:rsidP="00791523">
      <w:pPr>
        <w:jc w:val="both"/>
        <w:rPr>
          <w:b/>
          <w:sz w:val="36"/>
        </w:rPr>
      </w:pPr>
    </w:p>
    <w:p w14:paraId="443ADF3D" w14:textId="77777777" w:rsidR="00791523" w:rsidRPr="001F4832" w:rsidRDefault="00791523" w:rsidP="00791523">
      <w:pPr>
        <w:rPr>
          <w:b/>
        </w:rPr>
      </w:pPr>
    </w:p>
    <w:p w14:paraId="21930D24" w14:textId="77777777" w:rsidR="00791523" w:rsidRPr="008B7F2F" w:rsidRDefault="00791523" w:rsidP="00791523">
      <w:pPr>
        <w:rPr>
          <w:b/>
          <w:sz w:val="36"/>
        </w:rPr>
      </w:pPr>
    </w:p>
    <w:p w14:paraId="4C1FBA45" w14:textId="77777777" w:rsidR="00791523" w:rsidRDefault="00791523" w:rsidP="00791523"/>
    <w:p w14:paraId="7839BB69" w14:textId="77777777" w:rsidR="00791523" w:rsidRDefault="00791523" w:rsidP="00791523"/>
    <w:p w14:paraId="0060769D" w14:textId="77777777" w:rsidR="00077168" w:rsidRDefault="00077168" w:rsidP="00791523"/>
    <w:p w14:paraId="0FB32627" w14:textId="77777777" w:rsidR="00077168" w:rsidRDefault="00077168" w:rsidP="00791523"/>
    <w:p w14:paraId="66CB53B9" w14:textId="77777777" w:rsidR="00077168" w:rsidRDefault="00077168" w:rsidP="00791523"/>
    <w:p w14:paraId="2157D933" w14:textId="77777777" w:rsidR="00077168" w:rsidRDefault="00077168" w:rsidP="00791523"/>
    <w:p w14:paraId="42344248" w14:textId="77777777" w:rsidR="00077168" w:rsidRDefault="00077168" w:rsidP="00791523"/>
    <w:p w14:paraId="69DFAC4E" w14:textId="77777777" w:rsidR="00077168" w:rsidRDefault="00077168" w:rsidP="00791523"/>
    <w:p w14:paraId="6511A43D" w14:textId="77777777" w:rsidR="00C17669" w:rsidRDefault="00C17669" w:rsidP="00791523"/>
    <w:p w14:paraId="44E2189B" w14:textId="77777777" w:rsidR="00077168" w:rsidRDefault="00077168" w:rsidP="00791523"/>
    <w:p w14:paraId="30D6DE35" w14:textId="77777777" w:rsidR="00077168" w:rsidRDefault="00077168" w:rsidP="00791523"/>
    <w:p w14:paraId="59D79CE2" w14:textId="77777777" w:rsidR="00791523" w:rsidRDefault="00791523" w:rsidP="00791523"/>
    <w:p w14:paraId="3FAA801D" w14:textId="77777777" w:rsidR="00791523" w:rsidRDefault="00791523" w:rsidP="00791523"/>
    <w:p w14:paraId="0B01B59A" w14:textId="77777777" w:rsidR="00791523" w:rsidRDefault="00791523" w:rsidP="00791523"/>
    <w:p w14:paraId="5BA078FC" w14:textId="77777777" w:rsidR="00791523" w:rsidRDefault="00791523" w:rsidP="00791523"/>
    <w:p w14:paraId="364E438C" w14:textId="77777777" w:rsidR="00791523" w:rsidRDefault="00791523" w:rsidP="00791523"/>
    <w:p w14:paraId="7E4D75A0" w14:textId="77777777" w:rsidR="00A61CD3" w:rsidRDefault="00A61CD3" w:rsidP="005A5A63">
      <w:pPr>
        <w:jc w:val="center"/>
        <w:rPr>
          <w:b/>
          <w:sz w:val="28"/>
          <w:szCs w:val="28"/>
        </w:rPr>
      </w:pPr>
    </w:p>
    <w:p w14:paraId="2FE5C440" w14:textId="3FEFF6D7" w:rsidR="006339EB" w:rsidRPr="006339EB" w:rsidRDefault="006339EB" w:rsidP="005A5A63">
      <w:pPr>
        <w:jc w:val="center"/>
        <w:rPr>
          <w:b/>
          <w:sz w:val="28"/>
          <w:szCs w:val="28"/>
        </w:rPr>
      </w:pPr>
      <w:r w:rsidRPr="006339EB">
        <w:rPr>
          <w:b/>
          <w:sz w:val="28"/>
          <w:szCs w:val="28"/>
        </w:rPr>
        <w:t>Appendix</w:t>
      </w:r>
    </w:p>
    <w:p w14:paraId="1CA6A40B" w14:textId="6B610596" w:rsidR="006339EB" w:rsidRPr="006339EB" w:rsidRDefault="006339EB" w:rsidP="005A5A63">
      <w:pPr>
        <w:jc w:val="center"/>
        <w:rPr>
          <w:b/>
          <w:sz w:val="28"/>
          <w:szCs w:val="28"/>
        </w:rPr>
      </w:pPr>
      <w:r w:rsidRPr="006339EB">
        <w:rPr>
          <w:b/>
          <w:sz w:val="28"/>
          <w:szCs w:val="28"/>
        </w:rPr>
        <w:t>Example</w:t>
      </w:r>
      <w:r w:rsidR="00D3435B">
        <w:rPr>
          <w:b/>
          <w:sz w:val="28"/>
          <w:szCs w:val="28"/>
        </w:rPr>
        <w:t>s of Schedule A and Schedule B T</w:t>
      </w:r>
      <w:r w:rsidRPr="006339EB">
        <w:rPr>
          <w:b/>
          <w:sz w:val="28"/>
          <w:szCs w:val="28"/>
        </w:rPr>
        <w:t>opics</w:t>
      </w:r>
    </w:p>
    <w:p w14:paraId="0A619076" w14:textId="77777777" w:rsidR="006339EB" w:rsidRDefault="006339EB" w:rsidP="005A5A63">
      <w:pPr>
        <w:jc w:val="center"/>
      </w:pPr>
    </w:p>
    <w:p w14:paraId="5BEFC659" w14:textId="1899291D" w:rsidR="006339EB" w:rsidRPr="006339EB" w:rsidRDefault="006339EB" w:rsidP="005A5A63">
      <w:pPr>
        <w:rPr>
          <w:u w:val="single"/>
        </w:rPr>
      </w:pPr>
      <w:r w:rsidRPr="006339EB">
        <w:rPr>
          <w:u w:val="single"/>
        </w:rPr>
        <w:t>Schedule A Topic Areas</w:t>
      </w:r>
    </w:p>
    <w:p w14:paraId="73DD5C76" w14:textId="77777777" w:rsidR="006339EB" w:rsidRDefault="006339EB" w:rsidP="005A5A63"/>
    <w:p w14:paraId="46CAFCC6" w14:textId="4086F010" w:rsidR="006339EB" w:rsidRDefault="006339EB" w:rsidP="005A5A63">
      <w:r>
        <w:t>Acoustics</w:t>
      </w:r>
    </w:p>
    <w:p w14:paraId="74501D74" w14:textId="0D851BD3" w:rsidR="006339EB" w:rsidRDefault="006339EB" w:rsidP="005A5A63">
      <w:r>
        <w:t>Building Commissioning</w:t>
      </w:r>
    </w:p>
    <w:p w14:paraId="13B478A5" w14:textId="16587A32" w:rsidR="006339EB" w:rsidRDefault="006339EB" w:rsidP="005A5A63">
      <w:r>
        <w:t>Building Design</w:t>
      </w:r>
    </w:p>
    <w:p w14:paraId="468924E0" w14:textId="57D75362" w:rsidR="006339EB" w:rsidRDefault="006339EB" w:rsidP="005A5A63">
      <w:r>
        <w:t>Building Envelope</w:t>
      </w:r>
    </w:p>
    <w:p w14:paraId="5B549B51" w14:textId="680AEDE0" w:rsidR="006339EB" w:rsidRDefault="006339EB" w:rsidP="005A5A63">
      <w:r>
        <w:t>Building Science</w:t>
      </w:r>
    </w:p>
    <w:p w14:paraId="7AA6B216" w14:textId="76F8DA44" w:rsidR="006339EB" w:rsidRDefault="006339EB" w:rsidP="005A5A63">
      <w:r>
        <w:t>Code of Ethics</w:t>
      </w:r>
    </w:p>
    <w:p w14:paraId="06549C32" w14:textId="5750233F" w:rsidR="006339EB" w:rsidRDefault="006339EB" w:rsidP="005A5A63">
      <w:r>
        <w:t>Codes, Acts. Bylaw</w:t>
      </w:r>
      <w:r w:rsidR="00D75FF5">
        <w:t xml:space="preserve">s and Regulations governing the practice of Building </w:t>
      </w:r>
    </w:p>
    <w:p w14:paraId="0D2ECBE1" w14:textId="1564D53B" w:rsidR="00D75FF5" w:rsidRDefault="00D75FF5" w:rsidP="005A5A63">
      <w:r>
        <w:t>Construction Contract Laws, legal aspects of</w:t>
      </w:r>
    </w:p>
    <w:p w14:paraId="3864FDAE" w14:textId="4BB4A948" w:rsidR="00D75FF5" w:rsidRDefault="00D75FF5" w:rsidP="005A5A63">
      <w:r>
        <w:t>Construction Documents and Services</w:t>
      </w:r>
    </w:p>
    <w:p w14:paraId="5854E3D1" w14:textId="60FD0940" w:rsidR="00D75FF5" w:rsidRDefault="00D75FF5" w:rsidP="005A5A63">
      <w:r>
        <w:t>Construction function, materials, methods and systems</w:t>
      </w:r>
    </w:p>
    <w:p w14:paraId="6CCF1F9F" w14:textId="77733DD0" w:rsidR="00D75FF5" w:rsidRDefault="00D75FF5" w:rsidP="005A5A63">
      <w:r>
        <w:t>Construction Waste Management</w:t>
      </w:r>
    </w:p>
    <w:p w14:paraId="6658CB11" w14:textId="68977AE6" w:rsidR="00D75FF5" w:rsidRDefault="00D75FF5" w:rsidP="005A5A63">
      <w:r>
        <w:t>Deconstruction and Salvage Materials</w:t>
      </w:r>
    </w:p>
    <w:p w14:paraId="1B175152" w14:textId="7BF703FD" w:rsidR="00D75FF5" w:rsidRDefault="00D75FF5" w:rsidP="005A5A63">
      <w:r>
        <w:t>Energy Efficiency</w:t>
      </w:r>
    </w:p>
    <w:p w14:paraId="1652A7AB" w14:textId="4C5D360F" w:rsidR="00D75FF5" w:rsidRDefault="00D75FF5" w:rsidP="005A5A63">
      <w:r>
        <w:t>Environmental – asbestos, lead paint, toxic emissions, air quality</w:t>
      </w:r>
    </w:p>
    <w:p w14:paraId="66D31F1B" w14:textId="3F120FA4" w:rsidR="00D75FF5" w:rsidRDefault="00D75FF5" w:rsidP="005A5A63">
      <w:r>
        <w:t>Environmental Analysis and issues of building materials and systems</w:t>
      </w:r>
    </w:p>
    <w:p w14:paraId="2EEFC2D4" w14:textId="4215A642" w:rsidR="00D75FF5" w:rsidRDefault="00D75FF5" w:rsidP="005A5A63">
      <w:r>
        <w:t>Ergonomics – as it relates to the design of building and components</w:t>
      </w:r>
    </w:p>
    <w:p w14:paraId="47B33C1B" w14:textId="620399E7" w:rsidR="00D75FF5" w:rsidRDefault="00D75FF5" w:rsidP="005A5A63">
      <w:r>
        <w:t>Fire Safety Systems – detection and alarm standards</w:t>
      </w:r>
    </w:p>
    <w:p w14:paraId="76C44122" w14:textId="7A7E8FB9" w:rsidR="00D75FF5" w:rsidRDefault="00D75FF5" w:rsidP="005A5A63">
      <w:r>
        <w:t>Landscape Design – as it relates to the design or siting of buildings</w:t>
      </w:r>
    </w:p>
    <w:p w14:paraId="64E9DADF" w14:textId="311B7A3F" w:rsidR="00D75FF5" w:rsidRDefault="00D75FF5" w:rsidP="005A5A63">
      <w:r>
        <w:t>Life Safety Codes – building codes and fire codes</w:t>
      </w:r>
    </w:p>
    <w:p w14:paraId="30C92EF7" w14:textId="5C7A74DE" w:rsidR="00D75FF5" w:rsidRDefault="00D75FF5" w:rsidP="005A5A63">
      <w:r>
        <w:t>Materials and Systems – roofing/waterproofing, wall systems</w:t>
      </w:r>
    </w:p>
    <w:p w14:paraId="7B1B2C2B" w14:textId="62545022" w:rsidR="00D75FF5" w:rsidRDefault="00D75FF5" w:rsidP="005A5A63">
      <w:r>
        <w:t>Material Use, Function and Features</w:t>
      </w:r>
    </w:p>
    <w:p w14:paraId="60E23D3E" w14:textId="77358BA3" w:rsidR="00D75FF5" w:rsidRDefault="00D75FF5" w:rsidP="005A5A63">
      <w:r>
        <w:t>Mechanical, Plumbing, Electrical – system concepts, materials and methods</w:t>
      </w:r>
    </w:p>
    <w:p w14:paraId="59A70346" w14:textId="51E2CA9D" w:rsidR="00D75FF5" w:rsidRDefault="00D75FF5" w:rsidP="005A5A63">
      <w:r>
        <w:t>Natural Hazards (earthquake, hurricane, flood) – related to building design</w:t>
      </w:r>
    </w:p>
    <w:p w14:paraId="5847B475" w14:textId="4EA6D3BC" w:rsidR="00D75FF5" w:rsidRDefault="00D75FF5" w:rsidP="005A5A63">
      <w:r>
        <w:t>Preservation (heritage), Renovation, Restoration, and Adaptive Re-use</w:t>
      </w:r>
    </w:p>
    <w:p w14:paraId="0483C846" w14:textId="69159892" w:rsidR="00D75FF5" w:rsidRDefault="00D75FF5" w:rsidP="005A5A63">
      <w:r>
        <w:t>Security of Buildings, design of</w:t>
      </w:r>
    </w:p>
    <w:p w14:paraId="7115B6E0" w14:textId="7F76AFA4" w:rsidR="00D75FF5" w:rsidRDefault="00D75FF5" w:rsidP="005A5A63">
      <w:r>
        <w:t>Site and Soils Analysis</w:t>
      </w:r>
    </w:p>
    <w:p w14:paraId="7C8B1A23" w14:textId="4E50AC0F" w:rsidR="00D75FF5" w:rsidRDefault="00D75FF5" w:rsidP="005A5A63">
      <w:r>
        <w:t>Site Design</w:t>
      </w:r>
    </w:p>
    <w:p w14:paraId="073D1B65" w14:textId="107A0894" w:rsidR="00D75FF5" w:rsidRDefault="00D75FF5" w:rsidP="005A5A63">
      <w:r>
        <w:t>Structural Issues</w:t>
      </w:r>
    </w:p>
    <w:p w14:paraId="07E5A866" w14:textId="274CD9C1" w:rsidR="00D75FF5" w:rsidRDefault="00D75FF5" w:rsidP="005A5A63">
      <w:r>
        <w:t>Surveying Methods and Techniques</w:t>
      </w:r>
    </w:p>
    <w:p w14:paraId="34A7E018" w14:textId="26B227A8" w:rsidR="00D75FF5" w:rsidRDefault="00D75FF5" w:rsidP="005A5A63">
      <w:r>
        <w:t>Sustainable Design</w:t>
      </w:r>
    </w:p>
    <w:p w14:paraId="4A4A7D35" w14:textId="1C7481DF" w:rsidR="00D75FF5" w:rsidRDefault="00D75FF5" w:rsidP="005A5A63">
      <w:r>
        <w:t>Urban Design</w:t>
      </w:r>
    </w:p>
    <w:p w14:paraId="1BA823DC" w14:textId="77777777" w:rsidR="00D75FF5" w:rsidRDefault="00D75FF5" w:rsidP="005A5A63"/>
    <w:p w14:paraId="3CA6FE69" w14:textId="1C986CC2" w:rsidR="00D75FF5" w:rsidRPr="00077168" w:rsidRDefault="00D75FF5" w:rsidP="005A5A63">
      <w:pPr>
        <w:rPr>
          <w:u w:val="single"/>
        </w:rPr>
      </w:pPr>
      <w:r w:rsidRPr="00077168">
        <w:rPr>
          <w:u w:val="single"/>
        </w:rPr>
        <w:t>Schedule B Topic Areas</w:t>
      </w:r>
    </w:p>
    <w:p w14:paraId="6D7AD709" w14:textId="77777777" w:rsidR="00D75FF5" w:rsidRDefault="00D75FF5" w:rsidP="005A5A63"/>
    <w:p w14:paraId="2D59B58E" w14:textId="19CBEBE9" w:rsidR="00D75FF5" w:rsidRDefault="00D75FF5" w:rsidP="005A5A63">
      <w:r>
        <w:t>Communications</w:t>
      </w:r>
      <w:r>
        <w:tab/>
      </w:r>
      <w:r>
        <w:tab/>
      </w:r>
      <w:r>
        <w:tab/>
      </w:r>
      <w:r>
        <w:tab/>
      </w:r>
      <w:r>
        <w:tab/>
        <w:t>Real Estate – trends, market outlook</w:t>
      </w:r>
    </w:p>
    <w:p w14:paraId="3C77BA24" w14:textId="07AAB1A2" w:rsidR="00D75FF5" w:rsidRDefault="00D75FF5" w:rsidP="005A5A63">
      <w:r>
        <w:t>Housing – trends, market outlook</w:t>
      </w:r>
      <w:r>
        <w:tab/>
      </w:r>
      <w:r>
        <w:tab/>
      </w:r>
      <w:r>
        <w:tab/>
        <w:t>Technical Writing</w:t>
      </w:r>
    </w:p>
    <w:p w14:paraId="28947F41" w14:textId="2EE91BD6" w:rsidR="00D75FF5" w:rsidRDefault="00D75FF5" w:rsidP="005A5A63">
      <w:r>
        <w:t>Human Resources</w:t>
      </w:r>
    </w:p>
    <w:p w14:paraId="093AC6CB" w14:textId="33BCAC4F" w:rsidR="00D75FF5" w:rsidRDefault="00D75FF5" w:rsidP="005A5A63">
      <w:r>
        <w:t>Information Technology</w:t>
      </w:r>
    </w:p>
    <w:p w14:paraId="3FDD9C29" w14:textId="590E1630" w:rsidR="00D75FF5" w:rsidRDefault="00D75FF5" w:rsidP="005A5A63">
      <w:r>
        <w:t>Management of Building Departments</w:t>
      </w:r>
    </w:p>
    <w:p w14:paraId="0C760589" w14:textId="46BB9E6A" w:rsidR="00D75FF5" w:rsidRDefault="00D75FF5" w:rsidP="005A5A63">
      <w:r>
        <w:lastRenderedPageBreak/>
        <w:t>Promotion</w:t>
      </w:r>
    </w:p>
    <w:p w14:paraId="26B91875" w14:textId="6CA4A02F" w:rsidR="00D75FF5" w:rsidRDefault="00D75FF5" w:rsidP="005A5A63">
      <w:r>
        <w:t>Public Relations</w:t>
      </w:r>
    </w:p>
    <w:sectPr w:rsidR="00D75FF5" w:rsidSect="0079152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71169" w14:textId="77777777" w:rsidR="00C7691F" w:rsidRDefault="00C7691F" w:rsidP="00E53793">
      <w:r>
        <w:separator/>
      </w:r>
    </w:p>
  </w:endnote>
  <w:endnote w:type="continuationSeparator" w:id="0">
    <w:p w14:paraId="4190179C" w14:textId="77777777" w:rsidR="00C7691F" w:rsidRDefault="00C7691F" w:rsidP="00E5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9A71E" w14:textId="4DD3A399" w:rsidR="00E53793" w:rsidRPr="008F1C27" w:rsidRDefault="003C549F">
    <w:pPr>
      <w:pStyle w:val="Footer"/>
      <w:rPr>
        <w:sz w:val="20"/>
        <w:szCs w:val="20"/>
      </w:rPr>
    </w:pPr>
    <w:r w:rsidRPr="008F1C27">
      <w:rPr>
        <w:sz w:val="20"/>
        <w:szCs w:val="20"/>
      </w:rPr>
      <w:t>2017.</w:t>
    </w:r>
    <w:r w:rsidR="00CC36B0" w:rsidRPr="008F1C27">
      <w:rPr>
        <w:sz w:val="20"/>
        <w:szCs w:val="20"/>
      </w:rPr>
      <w:t>02.07 V.1.</w:t>
    </w:r>
  </w:p>
  <w:p w14:paraId="5110A204" w14:textId="77777777" w:rsidR="00E53793" w:rsidRDefault="00E537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1C56DD" w14:textId="77777777" w:rsidR="00C7691F" w:rsidRDefault="00C7691F" w:rsidP="00E53793">
      <w:r>
        <w:separator/>
      </w:r>
    </w:p>
  </w:footnote>
  <w:footnote w:type="continuationSeparator" w:id="0">
    <w:p w14:paraId="5F6733F1" w14:textId="77777777" w:rsidR="00C7691F" w:rsidRDefault="00C7691F" w:rsidP="00E5379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13E98"/>
    <w:multiLevelType w:val="hybridMultilevel"/>
    <w:tmpl w:val="14901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F21807"/>
    <w:multiLevelType w:val="hybridMultilevel"/>
    <w:tmpl w:val="FB8CAF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12E604D"/>
    <w:multiLevelType w:val="hybridMultilevel"/>
    <w:tmpl w:val="1CC4E2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9EB4FD0"/>
    <w:multiLevelType w:val="hybridMultilevel"/>
    <w:tmpl w:val="5B9C0C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FB71C01"/>
    <w:multiLevelType w:val="hybridMultilevel"/>
    <w:tmpl w:val="2B00FC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4F77D6B"/>
    <w:multiLevelType w:val="hybridMultilevel"/>
    <w:tmpl w:val="AE9C2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864B1"/>
    <w:multiLevelType w:val="hybridMultilevel"/>
    <w:tmpl w:val="34724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A0"/>
    <w:rsid w:val="00041042"/>
    <w:rsid w:val="00051401"/>
    <w:rsid w:val="00077168"/>
    <w:rsid w:val="000954CC"/>
    <w:rsid w:val="000A0C6D"/>
    <w:rsid w:val="000B44A3"/>
    <w:rsid w:val="000C0B93"/>
    <w:rsid w:val="000D5261"/>
    <w:rsid w:val="000F0E48"/>
    <w:rsid w:val="00237A31"/>
    <w:rsid w:val="00286C87"/>
    <w:rsid w:val="002C41BA"/>
    <w:rsid w:val="003551F3"/>
    <w:rsid w:val="003A71A0"/>
    <w:rsid w:val="003C4E13"/>
    <w:rsid w:val="003C549F"/>
    <w:rsid w:val="003F2136"/>
    <w:rsid w:val="004C0DDA"/>
    <w:rsid w:val="00544568"/>
    <w:rsid w:val="005832B9"/>
    <w:rsid w:val="005920FF"/>
    <w:rsid w:val="005A5A63"/>
    <w:rsid w:val="005B00BC"/>
    <w:rsid w:val="005D2775"/>
    <w:rsid w:val="005E48A6"/>
    <w:rsid w:val="00630478"/>
    <w:rsid w:val="006339EB"/>
    <w:rsid w:val="006A67CB"/>
    <w:rsid w:val="006F53A5"/>
    <w:rsid w:val="006F7996"/>
    <w:rsid w:val="00791523"/>
    <w:rsid w:val="007F789F"/>
    <w:rsid w:val="008245FC"/>
    <w:rsid w:val="00855B56"/>
    <w:rsid w:val="00882600"/>
    <w:rsid w:val="008A59BB"/>
    <w:rsid w:val="008F1C27"/>
    <w:rsid w:val="00911BB2"/>
    <w:rsid w:val="00913C22"/>
    <w:rsid w:val="00927E79"/>
    <w:rsid w:val="00954B27"/>
    <w:rsid w:val="009642D1"/>
    <w:rsid w:val="009714DA"/>
    <w:rsid w:val="009B0C54"/>
    <w:rsid w:val="009C0566"/>
    <w:rsid w:val="009D24F4"/>
    <w:rsid w:val="00A42A1D"/>
    <w:rsid w:val="00A61CD3"/>
    <w:rsid w:val="00A6430B"/>
    <w:rsid w:val="00A75A67"/>
    <w:rsid w:val="00AD0063"/>
    <w:rsid w:val="00AD253B"/>
    <w:rsid w:val="00B833F5"/>
    <w:rsid w:val="00B843FA"/>
    <w:rsid w:val="00BA17CD"/>
    <w:rsid w:val="00BE6547"/>
    <w:rsid w:val="00BF1C43"/>
    <w:rsid w:val="00C17669"/>
    <w:rsid w:val="00C22407"/>
    <w:rsid w:val="00C65F29"/>
    <w:rsid w:val="00C7691F"/>
    <w:rsid w:val="00C973CB"/>
    <w:rsid w:val="00CC36B0"/>
    <w:rsid w:val="00D275B3"/>
    <w:rsid w:val="00D3435B"/>
    <w:rsid w:val="00D75FF5"/>
    <w:rsid w:val="00DE7359"/>
    <w:rsid w:val="00E00AA7"/>
    <w:rsid w:val="00E11809"/>
    <w:rsid w:val="00E53793"/>
    <w:rsid w:val="00EE6FA2"/>
    <w:rsid w:val="00EF0C4A"/>
    <w:rsid w:val="00EF6F8C"/>
    <w:rsid w:val="00F03F54"/>
    <w:rsid w:val="00F24822"/>
    <w:rsid w:val="00F34E2F"/>
    <w:rsid w:val="00F971D1"/>
    <w:rsid w:val="00FC2109"/>
    <w:rsid w:val="00FE0D1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D765B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793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4822"/>
    <w:rPr>
      <w:rFonts w:ascii="Lucida Grande" w:hAnsi="Lucida Grande"/>
      <w:sz w:val="18"/>
      <w:szCs w:val="18"/>
    </w:rPr>
  </w:style>
  <w:style w:type="character" w:customStyle="1" w:styleId="BalloonTextChar">
    <w:name w:val="Balloon Text Char"/>
    <w:basedOn w:val="DefaultParagraphFont"/>
    <w:link w:val="BalloonText"/>
    <w:uiPriority w:val="99"/>
    <w:semiHidden/>
    <w:rsid w:val="00F24822"/>
    <w:rPr>
      <w:rFonts w:ascii="Lucida Grande" w:hAnsi="Lucida Grande"/>
      <w:sz w:val="18"/>
      <w:szCs w:val="18"/>
    </w:rPr>
  </w:style>
  <w:style w:type="paragraph" w:styleId="ListParagraph">
    <w:name w:val="List Paragraph"/>
    <w:basedOn w:val="Normal"/>
    <w:uiPriority w:val="34"/>
    <w:qFormat/>
    <w:rsid w:val="00BE6547"/>
    <w:pPr>
      <w:ind w:left="720"/>
      <w:contextualSpacing/>
    </w:pPr>
  </w:style>
  <w:style w:type="character" w:styleId="Hyperlink">
    <w:name w:val="Hyperlink"/>
    <w:rsid w:val="000D5261"/>
    <w:rPr>
      <w:color w:val="0000FF"/>
      <w:u w:val="single"/>
    </w:rPr>
  </w:style>
  <w:style w:type="paragraph" w:styleId="Header">
    <w:name w:val="header"/>
    <w:basedOn w:val="Normal"/>
    <w:link w:val="HeaderChar"/>
    <w:uiPriority w:val="99"/>
    <w:unhideWhenUsed/>
    <w:rsid w:val="00E53793"/>
    <w:pPr>
      <w:tabs>
        <w:tab w:val="center" w:pos="4680"/>
        <w:tab w:val="right" w:pos="9360"/>
      </w:tabs>
    </w:pPr>
  </w:style>
  <w:style w:type="character" w:customStyle="1" w:styleId="HeaderChar">
    <w:name w:val="Header Char"/>
    <w:basedOn w:val="DefaultParagraphFont"/>
    <w:link w:val="Header"/>
    <w:uiPriority w:val="99"/>
    <w:rsid w:val="00E53793"/>
    <w:rPr>
      <w:sz w:val="24"/>
      <w:szCs w:val="24"/>
    </w:rPr>
  </w:style>
  <w:style w:type="paragraph" w:styleId="Footer">
    <w:name w:val="footer"/>
    <w:basedOn w:val="Normal"/>
    <w:link w:val="FooterChar"/>
    <w:uiPriority w:val="99"/>
    <w:unhideWhenUsed/>
    <w:rsid w:val="00E53793"/>
    <w:pPr>
      <w:tabs>
        <w:tab w:val="center" w:pos="4680"/>
        <w:tab w:val="right" w:pos="9360"/>
      </w:tabs>
    </w:pPr>
  </w:style>
  <w:style w:type="character" w:customStyle="1" w:styleId="FooterChar">
    <w:name w:val="Footer Char"/>
    <w:basedOn w:val="DefaultParagraphFont"/>
    <w:link w:val="Footer"/>
    <w:uiPriority w:val="99"/>
    <w:rsid w:val="00E537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boabc.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2219</Words>
  <Characters>12650</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Continuing Professional Development Program</vt:lpstr>
    </vt:vector>
  </TitlesOfParts>
  <Company>BOABC</Company>
  <LinksUpToDate>false</LinksUpToDate>
  <CharactersWithSpaces>14840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Professional Development Program</dc:title>
  <dc:creator>BOABC</dc:creator>
  <cp:lastModifiedBy>joanne@boabc.org</cp:lastModifiedBy>
  <cp:revision>2</cp:revision>
  <cp:lastPrinted>2016-10-21T16:40:00Z</cp:lastPrinted>
  <dcterms:created xsi:type="dcterms:W3CDTF">2017-02-07T22:45:00Z</dcterms:created>
  <dcterms:modified xsi:type="dcterms:W3CDTF">2017-02-07T22:45:00Z</dcterms:modified>
</cp:coreProperties>
</file>